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0A" w:rsidRPr="00200E6A" w:rsidRDefault="00510C5D">
      <w:pPr>
        <w:pStyle w:val="21"/>
        <w:shd w:val="clear" w:color="auto" w:fill="auto"/>
        <w:spacing w:after="238"/>
        <w:ind w:right="4040"/>
        <w:rPr>
          <w:b w:val="0"/>
        </w:rPr>
      </w:pPr>
      <w:r w:rsidRPr="00200E6A">
        <w:rPr>
          <w:b w:val="0"/>
        </w:rPr>
        <w:t xml:space="preserve">Об исключении ИП </w:t>
      </w:r>
      <w:proofErr w:type="spellStart"/>
      <w:r w:rsidRPr="00200E6A">
        <w:rPr>
          <w:b w:val="0"/>
        </w:rPr>
        <w:t>Гридякиной</w:t>
      </w:r>
      <w:proofErr w:type="spellEnd"/>
      <w:r w:rsidRPr="00200E6A">
        <w:rPr>
          <w:b w:val="0"/>
        </w:rPr>
        <w:t xml:space="preserve"> Г.А. из Реестра муниципальных маршрутов регулярных перевозок в муниципальном образовании «Город Астрахань»</w:t>
      </w:r>
    </w:p>
    <w:p w:rsidR="00821A0A" w:rsidRPr="00200E6A" w:rsidRDefault="00510C5D">
      <w:pPr>
        <w:pStyle w:val="21"/>
        <w:shd w:val="clear" w:color="auto" w:fill="auto"/>
        <w:spacing w:after="0" w:line="298" w:lineRule="exact"/>
        <w:ind w:firstLine="820"/>
        <w:jc w:val="both"/>
        <w:rPr>
          <w:b w:val="0"/>
        </w:rPr>
      </w:pPr>
      <w:proofErr w:type="gramStart"/>
      <w:r w:rsidRPr="00200E6A">
        <w:rPr>
          <w:b w:val="0"/>
        </w:rPr>
        <w:t xml:space="preserve">На </w:t>
      </w:r>
      <w:r w:rsidRPr="00200E6A">
        <w:rPr>
          <w:b w:val="0"/>
        </w:rPr>
        <w:t>основании дополнительного соглашения от 06.07.2017 к договору простого товарищества индивидуальных предпринимателей, осуществляющих деятельность по перевозке пассажиров на регулярном муниципальном маршруте №14с от 23.12.2015, руководствуясь Гражданским код</w:t>
      </w:r>
      <w:r w:rsidRPr="00200E6A">
        <w:rPr>
          <w:b w:val="0"/>
        </w:rPr>
        <w:t>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r w:rsidRPr="00200E6A">
        <w:rPr>
          <w:b w:val="0"/>
        </w:rPr>
        <w:t xml:space="preserve"> Российской Федерации», постановлением администрации</w:t>
      </w:r>
      <w:proofErr w:type="gramEnd"/>
      <w:r w:rsidRPr="00200E6A">
        <w:rPr>
          <w:b w:val="0"/>
        </w:rPr>
        <w:t xml:space="preserve"> муниципального образования «Город Астрахань» от 24.12.2015 №9025 «О ведении реестра муниципальных маршрутов регулярных перевозок в муниципальном образовании «Город Астрахань»,</w:t>
      </w:r>
    </w:p>
    <w:p w:rsidR="00821A0A" w:rsidRPr="00200E6A" w:rsidRDefault="00510C5D">
      <w:pPr>
        <w:pStyle w:val="21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300" w:lineRule="exact"/>
        <w:ind w:firstLine="820"/>
        <w:jc w:val="both"/>
        <w:rPr>
          <w:b w:val="0"/>
        </w:rPr>
      </w:pPr>
      <w:r w:rsidRPr="00200E6A">
        <w:rPr>
          <w:b w:val="0"/>
        </w:rPr>
        <w:t xml:space="preserve">Исключить ИП </w:t>
      </w:r>
      <w:proofErr w:type="spellStart"/>
      <w:r w:rsidRPr="00200E6A">
        <w:rPr>
          <w:b w:val="0"/>
        </w:rPr>
        <w:t>Гридякину</w:t>
      </w:r>
      <w:proofErr w:type="spellEnd"/>
      <w:r w:rsidRPr="00200E6A">
        <w:rPr>
          <w:b w:val="0"/>
        </w:rPr>
        <w:t xml:space="preserve"> </w:t>
      </w:r>
      <w:proofErr w:type="spellStart"/>
      <w:r w:rsidRPr="00200E6A">
        <w:rPr>
          <w:b w:val="0"/>
        </w:rPr>
        <w:t>Гульзаду</w:t>
      </w:r>
      <w:proofErr w:type="spellEnd"/>
      <w:r w:rsidRPr="00200E6A">
        <w:rPr>
          <w:b w:val="0"/>
        </w:rPr>
        <w:t xml:space="preserve"> Ахатовну из Реестра муниципальных маршрутов регулярных перевозок в муниципальном образовании «Город Астрахань».</w:t>
      </w:r>
    </w:p>
    <w:p w:rsidR="00821A0A" w:rsidRPr="00200E6A" w:rsidRDefault="00510C5D">
      <w:pPr>
        <w:pStyle w:val="21"/>
        <w:numPr>
          <w:ilvl w:val="0"/>
          <w:numId w:val="1"/>
        </w:numPr>
        <w:shd w:val="clear" w:color="auto" w:fill="auto"/>
        <w:tabs>
          <w:tab w:val="left" w:pos="1164"/>
        </w:tabs>
        <w:spacing w:after="0" w:line="300" w:lineRule="exact"/>
        <w:ind w:firstLine="820"/>
        <w:jc w:val="both"/>
        <w:rPr>
          <w:b w:val="0"/>
        </w:rPr>
      </w:pPr>
      <w:r w:rsidRPr="00200E6A">
        <w:rPr>
          <w:b w:val="0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</w:t>
      </w:r>
      <w:r w:rsidRPr="00200E6A">
        <w:rPr>
          <w:b w:val="0"/>
        </w:rPr>
        <w:t xml:space="preserve">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</w:t>
      </w:r>
      <w:r w:rsidRPr="00200E6A">
        <w:rPr>
          <w:b w:val="0"/>
        </w:rPr>
        <w:t>администрации муниципального образования «Город Астрахань».</w:t>
      </w:r>
    </w:p>
    <w:p w:rsidR="00821A0A" w:rsidRPr="00200E6A" w:rsidRDefault="00510C5D">
      <w:pPr>
        <w:pStyle w:val="21"/>
        <w:numPr>
          <w:ilvl w:val="0"/>
          <w:numId w:val="1"/>
        </w:numPr>
        <w:shd w:val="clear" w:color="auto" w:fill="auto"/>
        <w:tabs>
          <w:tab w:val="left" w:pos="1076"/>
        </w:tabs>
        <w:spacing w:after="0" w:line="300" w:lineRule="exact"/>
        <w:ind w:firstLine="820"/>
        <w:jc w:val="both"/>
        <w:rPr>
          <w:b w:val="0"/>
        </w:rPr>
      </w:pPr>
      <w:r w:rsidRPr="00200E6A">
        <w:rPr>
          <w:b w:val="0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</w:t>
      </w:r>
      <w:r w:rsidRPr="00200E6A">
        <w:rPr>
          <w:b w:val="0"/>
        </w:rPr>
        <w:t>аспоряжение администрации муниципального образования «Город Астрахань».</w:t>
      </w:r>
    </w:p>
    <w:p w:rsidR="00821A0A" w:rsidRPr="00200E6A" w:rsidRDefault="00510C5D">
      <w:pPr>
        <w:pStyle w:val="21"/>
        <w:numPr>
          <w:ilvl w:val="0"/>
          <w:numId w:val="1"/>
        </w:numPr>
        <w:shd w:val="clear" w:color="auto" w:fill="auto"/>
        <w:tabs>
          <w:tab w:val="left" w:pos="1164"/>
        </w:tabs>
        <w:spacing w:after="604" w:line="300" w:lineRule="exact"/>
        <w:ind w:firstLine="820"/>
        <w:jc w:val="both"/>
        <w:rPr>
          <w:b w:val="0"/>
        </w:rPr>
      </w:pPr>
      <w:proofErr w:type="gramStart"/>
      <w:r w:rsidRPr="00200E6A">
        <w:rPr>
          <w:b w:val="0"/>
        </w:rPr>
        <w:t>Контроль за</w:t>
      </w:r>
      <w:proofErr w:type="gramEnd"/>
      <w:r w:rsidRPr="00200E6A">
        <w:rPr>
          <w:b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</w:t>
      </w:r>
      <w:r w:rsidRPr="00200E6A">
        <w:rPr>
          <w:b w:val="0"/>
        </w:rPr>
        <w:t>зок администрации муниципального образования «Город Астрахань».</w:t>
      </w:r>
    </w:p>
    <w:p w:rsidR="00821A0A" w:rsidRPr="00200E6A" w:rsidRDefault="00510C5D">
      <w:pPr>
        <w:pStyle w:val="21"/>
        <w:shd w:val="clear" w:color="auto" w:fill="auto"/>
        <w:spacing w:after="0" w:line="220" w:lineRule="exact"/>
        <w:rPr>
          <w:b w:val="0"/>
        </w:rPr>
        <w:sectPr w:rsidR="00821A0A" w:rsidRPr="00200E6A">
          <w:pgSz w:w="11900" w:h="16840"/>
          <w:pgMar w:top="402" w:right="901" w:bottom="1072" w:left="1571" w:header="0" w:footer="3" w:gutter="0"/>
          <w:cols w:space="720"/>
          <w:noEndnote/>
          <w:docGrid w:linePitch="360"/>
        </w:sectPr>
      </w:pPr>
      <w:r w:rsidRPr="00200E6A">
        <w:rPr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6.3pt;margin-top:-2.05pt;width:118.3pt;height:14.9pt;z-index:-125829371;mso-wrap-distance-left:5pt;mso-wrap-distance-right:5pt;mso-position-horizontal-relative:margin" filled="f" stroked="f">
            <v:textbox style="mso-fit-shape-to-text:t" inset="0,0,0,0">
              <w:txbxContent>
                <w:p w:rsidR="00821A0A" w:rsidRDefault="00510C5D">
                  <w:pPr>
                    <w:pStyle w:val="21"/>
                    <w:shd w:val="clear" w:color="auto" w:fill="auto"/>
                    <w:spacing w:after="0" w:line="220" w:lineRule="exact"/>
                  </w:pPr>
                  <w:r w:rsidRPr="00200E6A">
                    <w:rPr>
                      <w:rStyle w:val="2Exact0"/>
                      <w:bCs/>
                    </w:rPr>
                    <w:t>О.А</w:t>
                  </w:r>
                  <w:r>
                    <w:rPr>
                      <w:rStyle w:val="2Exact0"/>
                      <w:b/>
                      <w:bCs/>
                    </w:rPr>
                    <w:t xml:space="preserve">. </w:t>
                  </w:r>
                  <w:r w:rsidRPr="00200E6A">
                    <w:rPr>
                      <w:rStyle w:val="2Exact0"/>
                      <w:bCs/>
                    </w:rPr>
                    <w:t>Полумордвинов</w:t>
                  </w:r>
                </w:p>
              </w:txbxContent>
            </v:textbox>
            <w10:wrap type="square" side="left" anchorx="margin"/>
          </v:shape>
        </w:pict>
      </w:r>
      <w:r w:rsidRPr="00200E6A">
        <w:rPr>
          <w:b w:val="0"/>
        </w:rPr>
        <w:t>Глава администрации</w:t>
      </w:r>
    </w:p>
    <w:p w:rsidR="00821A0A" w:rsidRPr="00200E6A" w:rsidRDefault="00200E6A" w:rsidP="00200E6A">
      <w:pPr>
        <w:pStyle w:val="21"/>
        <w:shd w:val="clear" w:color="auto" w:fill="auto"/>
        <w:spacing w:after="0" w:line="276" w:lineRule="exact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0C5D" w:rsidRPr="00200E6A">
        <w:rPr>
          <w:b w:val="0"/>
        </w:rPr>
        <w:t>Приложение</w:t>
      </w:r>
    </w:p>
    <w:p w:rsidR="00821A0A" w:rsidRPr="00200E6A" w:rsidRDefault="00510C5D">
      <w:pPr>
        <w:pStyle w:val="21"/>
        <w:shd w:val="clear" w:color="auto" w:fill="auto"/>
        <w:tabs>
          <w:tab w:val="left" w:pos="15215"/>
        </w:tabs>
        <w:spacing w:after="0" w:line="276" w:lineRule="exact"/>
        <w:ind w:left="10960"/>
        <w:rPr>
          <w:b w:val="0"/>
        </w:rPr>
      </w:pPr>
      <w:r w:rsidRPr="00200E6A">
        <w:rPr>
          <w:b w:val="0"/>
        </w:rPr>
        <w:t>к распоряжению администрации муниципального образования</w:t>
      </w:r>
      <w:r w:rsidRPr="00200E6A">
        <w:rPr>
          <w:b w:val="0"/>
        </w:rPr>
        <w:tab/>
        <w:t>___</w:t>
      </w:r>
    </w:p>
    <w:p w:rsidR="00821A0A" w:rsidRPr="00200E6A" w:rsidRDefault="00510C5D" w:rsidP="00200E6A">
      <w:pPr>
        <w:pStyle w:val="21"/>
        <w:shd w:val="clear" w:color="auto" w:fill="auto"/>
        <w:tabs>
          <w:tab w:val="left" w:pos="14894"/>
        </w:tabs>
        <w:spacing w:after="485" w:line="360" w:lineRule="auto"/>
        <w:ind w:left="10960"/>
        <w:jc w:val="both"/>
        <w:rPr>
          <w:b w:val="0"/>
        </w:rPr>
      </w:pPr>
      <w:r w:rsidRPr="00200E6A">
        <w:rPr>
          <w:b w:val="0"/>
        </w:rPr>
        <w:t xml:space="preserve">«Город Астрахань»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566"/>
        <w:gridCol w:w="1848"/>
        <w:gridCol w:w="2698"/>
        <w:gridCol w:w="1704"/>
        <w:gridCol w:w="854"/>
        <w:gridCol w:w="994"/>
        <w:gridCol w:w="850"/>
        <w:gridCol w:w="821"/>
        <w:gridCol w:w="744"/>
        <w:gridCol w:w="706"/>
        <w:gridCol w:w="1987"/>
        <w:gridCol w:w="715"/>
        <w:gridCol w:w="739"/>
      </w:tblGrid>
      <w:tr w:rsidR="00200E6A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360" w:lineRule="auto"/>
              <w:rPr>
                <w:sz w:val="14"/>
                <w:szCs w:val="14"/>
              </w:rPr>
            </w:pPr>
            <w:r w:rsidRPr="00200E6A">
              <w:rPr>
                <w:rStyle w:val="255pt0pt"/>
                <w:sz w:val="14"/>
                <w:szCs w:val="14"/>
              </w:rPr>
              <w:t>45.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sz w:val="14"/>
                <w:szCs w:val="14"/>
              </w:rPr>
            </w:pPr>
            <w:r w:rsidRPr="00200E6A">
              <w:rPr>
                <w:rStyle w:val="255pt0pt"/>
                <w:sz w:val="14"/>
                <w:szCs w:val="14"/>
              </w:rPr>
              <w:t>14с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0E6A">
              <w:rPr>
                <w:rFonts w:ascii="Times New Roman" w:eastAsia="Times New Roman" w:hAnsi="Times New Roman" w:cs="Times New Roman"/>
                <w:sz w:val="14"/>
                <w:szCs w:val="14"/>
              </w:rPr>
              <w:t>ПЛОЩАДЬ ОКТЯБРЬСКАЯ - АСТРОНОМИЧЕСКАЯ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0E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прямом направлении</w:t>
            </w:r>
            <w:r w:rsidRPr="00200E6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"ПЛ</w:t>
            </w:r>
            <w:proofErr w:type="gramStart"/>
            <w:r w:rsidRPr="00200E6A">
              <w:rPr>
                <w:rFonts w:ascii="Times New Roman" w:eastAsia="Times New Roman" w:hAnsi="Times New Roman" w:cs="Times New Roman"/>
                <w:sz w:val="14"/>
                <w:szCs w:val="14"/>
              </w:rPr>
              <w:t>.О</w:t>
            </w:r>
            <w:proofErr w:type="gramEnd"/>
            <w:r w:rsidRPr="00200E6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КТЯБРЬСКАЯ", "ПЛ.ЛЕНИНА", "СКВЕР УЛЬЯНОВЫХ", "ЦУМ", "КОММУНИСТИЧЕСКАЯ", "КАЛИНИНА", "КАРТИННАЯ ГАЛЕРЕЯ", "РЫНОК БОЛЬШИЕ ИСАДЫ" "КРАСНЫЙ МОСТ" "ЦИРК" "ТЦ АЙСБЕРГ" "Ж/Д ВОКЗАЛ" "ПОЛИТЕХНИЧЕСКИЙ КОЛЛЕДЖ" "ШКОЛА №4" "ЦДО №2" "МАРКИНА" "МЯСОКОМБИНАТ" "РЕВОЛЮЦИОННАЯ" "АГРОНОМИЧЕСКАЯ"                                            </w:t>
            </w:r>
          </w:p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0E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прямом направлении:</w:t>
            </w:r>
            <w:r w:rsidRPr="00200E6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УЛ</w:t>
            </w:r>
            <w:proofErr w:type="gramStart"/>
            <w:r w:rsidRPr="00200E6A">
              <w:rPr>
                <w:rFonts w:ascii="Times New Roman" w:eastAsia="Times New Roman" w:hAnsi="Times New Roman" w:cs="Times New Roman"/>
                <w:sz w:val="14"/>
                <w:szCs w:val="14"/>
              </w:rPr>
              <w:t>.А</w:t>
            </w:r>
            <w:proofErr w:type="gramEnd"/>
            <w:r w:rsidRPr="00200E6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ДМИРАЛТЕЙСКАЯ, УЛ.СВЕРДЛОВА, УЛ.3-Я ИНТЕРНАЦИОНАЛЬНАЯ, УЛ.НОГИНА, УЛ.КР. НАБЕРЕЖНАЯ, УЛ.ПОБЕДЫ, ПУТЕПРОВОД, УЛ.ЯБЛОЧКОВА, МОСТ Ч/З Р.ПР.БОЛДА, УЛ.СТАРОВЕРОВА,  УЛ.ЦУРЮПЫ, УЛ.АСТРОНОМИЧЕСКАЯ       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sz w:val="14"/>
                <w:szCs w:val="14"/>
              </w:rPr>
            </w:pPr>
            <w:r w:rsidRPr="00200E6A">
              <w:rPr>
                <w:rStyle w:val="255pt0pt"/>
                <w:sz w:val="14"/>
                <w:szCs w:val="14"/>
              </w:rPr>
              <w:t>10,4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sz w:val="14"/>
                <w:szCs w:val="14"/>
              </w:rPr>
            </w:pPr>
            <w:r w:rsidRPr="00200E6A">
              <w:rPr>
                <w:rStyle w:val="255pt0pt0"/>
                <w:sz w:val="14"/>
                <w:szCs w:val="14"/>
              </w:rPr>
              <w:t>В установленных остановочных пунктах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sz w:val="14"/>
                <w:szCs w:val="14"/>
              </w:rPr>
            </w:pPr>
            <w:r w:rsidRPr="00200E6A">
              <w:rPr>
                <w:rStyle w:val="255pt0pt0"/>
                <w:sz w:val="14"/>
                <w:szCs w:val="14"/>
              </w:rPr>
              <w:t xml:space="preserve">Регулярные перевозки по </w:t>
            </w:r>
            <w:proofErr w:type="gramStart"/>
            <w:r w:rsidRPr="00200E6A">
              <w:rPr>
                <w:rStyle w:val="255pt0pt0"/>
                <w:sz w:val="14"/>
                <w:szCs w:val="14"/>
              </w:rPr>
              <w:t xml:space="preserve">нерегулируем </w:t>
            </w:r>
            <w:proofErr w:type="spellStart"/>
            <w:r w:rsidRPr="00200E6A">
              <w:rPr>
                <w:rStyle w:val="255pt0pt0"/>
                <w:sz w:val="14"/>
                <w:szCs w:val="14"/>
              </w:rPr>
              <w:t>ым</w:t>
            </w:r>
            <w:proofErr w:type="spellEnd"/>
            <w:proofErr w:type="gramEnd"/>
            <w:r w:rsidRPr="00200E6A">
              <w:rPr>
                <w:rStyle w:val="255pt0pt0"/>
                <w:sz w:val="14"/>
                <w:szCs w:val="14"/>
              </w:rPr>
              <w:t xml:space="preserve"> тарифам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sz w:val="14"/>
                <w:szCs w:val="14"/>
              </w:rPr>
            </w:pPr>
            <w:r w:rsidRPr="00200E6A">
              <w:rPr>
                <w:rStyle w:val="255pt0pt0"/>
                <w:sz w:val="14"/>
                <w:szCs w:val="14"/>
              </w:rPr>
              <w:t>Автобусы 24-МК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sz w:val="14"/>
                <w:szCs w:val="14"/>
              </w:rPr>
            </w:pPr>
            <w:r w:rsidRPr="00200E6A">
              <w:rPr>
                <w:rStyle w:val="255pt0pt0"/>
                <w:sz w:val="14"/>
                <w:szCs w:val="14"/>
              </w:rPr>
              <w:t xml:space="preserve">Евро </w:t>
            </w:r>
            <w:r w:rsidRPr="00200E6A">
              <w:rPr>
                <w:rStyle w:val="255pt0pt"/>
                <w:sz w:val="14"/>
                <w:szCs w:val="14"/>
              </w:rPr>
              <w:t>III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sz w:val="14"/>
                <w:szCs w:val="14"/>
              </w:rPr>
            </w:pPr>
            <w:r w:rsidRPr="00200E6A">
              <w:rPr>
                <w:rStyle w:val="255pt0pt0"/>
                <w:sz w:val="14"/>
                <w:szCs w:val="14"/>
              </w:rPr>
              <w:t>2005г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200E6A">
              <w:rPr>
                <w:rStyle w:val="255pt0pt0"/>
                <w:sz w:val="14"/>
                <w:szCs w:val="14"/>
              </w:rPr>
              <w:t>ШафиевМовланСейфулла-Оглы</w:t>
            </w:r>
            <w:proofErr w:type="spellEnd"/>
            <w:r w:rsidRPr="00200E6A">
              <w:rPr>
                <w:rStyle w:val="255pt0pt0"/>
                <w:sz w:val="14"/>
                <w:szCs w:val="14"/>
              </w:rPr>
              <w:t xml:space="preserve"> </w:t>
            </w:r>
            <w:r w:rsidRPr="00200E6A">
              <w:rPr>
                <w:rStyle w:val="255pt0pt"/>
                <w:sz w:val="14"/>
                <w:szCs w:val="14"/>
              </w:rPr>
              <w:t xml:space="preserve">- </w:t>
            </w:r>
            <w:r w:rsidRPr="00200E6A">
              <w:rPr>
                <w:rStyle w:val="255pt0pt0"/>
                <w:sz w:val="14"/>
                <w:szCs w:val="14"/>
              </w:rPr>
              <w:t>УУ ДПТ</w:t>
            </w:r>
          </w:p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360" w:lineRule="auto"/>
              <w:rPr>
                <w:sz w:val="14"/>
                <w:szCs w:val="14"/>
              </w:rPr>
            </w:pPr>
            <w:r w:rsidRPr="00200E6A">
              <w:rPr>
                <w:rStyle w:val="255pt0pt0"/>
                <w:sz w:val="14"/>
                <w:szCs w:val="14"/>
              </w:rPr>
              <w:t xml:space="preserve">Гусейнов Тофик </w:t>
            </w:r>
            <w:proofErr w:type="spellStart"/>
            <w:r w:rsidRPr="00200E6A">
              <w:rPr>
                <w:rStyle w:val="255pt0pt0"/>
                <w:sz w:val="14"/>
                <w:szCs w:val="14"/>
              </w:rPr>
              <w:t>Джамалиддинович</w:t>
            </w:r>
            <w:proofErr w:type="spellEnd"/>
            <w:r w:rsidRPr="00200E6A">
              <w:rPr>
                <w:rStyle w:val="255pt0pt0"/>
                <w:sz w:val="14"/>
                <w:szCs w:val="14"/>
              </w:rPr>
              <w:t xml:space="preserve"> </w:t>
            </w:r>
            <w:proofErr w:type="spellStart"/>
            <w:r w:rsidRPr="00200E6A">
              <w:rPr>
                <w:rStyle w:val="255pt0pt0"/>
                <w:sz w:val="14"/>
                <w:szCs w:val="14"/>
              </w:rPr>
              <w:t>УцумиевКаранайГамалович</w:t>
            </w:r>
            <w:proofErr w:type="spellEnd"/>
            <w:r w:rsidRPr="00200E6A">
              <w:rPr>
                <w:rStyle w:val="255pt0pt0"/>
                <w:sz w:val="14"/>
                <w:szCs w:val="14"/>
              </w:rPr>
              <w:t xml:space="preserve"> Ходжаев Ренат </w:t>
            </w:r>
            <w:proofErr w:type="spellStart"/>
            <w:r w:rsidRPr="00200E6A">
              <w:rPr>
                <w:rStyle w:val="255pt0pt0"/>
                <w:sz w:val="14"/>
                <w:szCs w:val="14"/>
              </w:rPr>
              <w:t>Равилевич</w:t>
            </w:r>
            <w:proofErr w:type="spellEnd"/>
            <w:r w:rsidRPr="00200E6A">
              <w:rPr>
                <w:rStyle w:val="255pt0pt0"/>
                <w:sz w:val="14"/>
                <w:szCs w:val="14"/>
              </w:rPr>
              <w:t xml:space="preserve"> </w:t>
            </w:r>
            <w:proofErr w:type="spellStart"/>
            <w:r w:rsidRPr="00200E6A">
              <w:rPr>
                <w:rStyle w:val="255pt0pt0"/>
                <w:sz w:val="14"/>
                <w:szCs w:val="14"/>
              </w:rPr>
              <w:t>Стукалов</w:t>
            </w:r>
            <w:proofErr w:type="spellEnd"/>
            <w:r w:rsidRPr="00200E6A">
              <w:rPr>
                <w:rStyle w:val="255pt0pt0"/>
                <w:sz w:val="14"/>
                <w:szCs w:val="14"/>
              </w:rPr>
              <w:t xml:space="preserve"> Альберт Владимирович </w:t>
            </w:r>
            <w:proofErr w:type="spellStart"/>
            <w:r w:rsidRPr="00200E6A">
              <w:rPr>
                <w:rStyle w:val="255pt0pt0"/>
                <w:sz w:val="14"/>
                <w:szCs w:val="14"/>
              </w:rPr>
              <w:t>ИскаковРахметулла</w:t>
            </w:r>
            <w:proofErr w:type="spellEnd"/>
            <w:r w:rsidRPr="00200E6A">
              <w:rPr>
                <w:rStyle w:val="255pt0pt0"/>
                <w:sz w:val="14"/>
                <w:szCs w:val="14"/>
              </w:rPr>
              <w:t xml:space="preserve"> Губайдуллин Рафик </w:t>
            </w:r>
            <w:proofErr w:type="spellStart"/>
            <w:r w:rsidRPr="00200E6A">
              <w:rPr>
                <w:rStyle w:val="255pt0pt0"/>
                <w:sz w:val="14"/>
                <w:szCs w:val="14"/>
              </w:rPr>
              <w:t>Харисович</w:t>
            </w:r>
            <w:proofErr w:type="spellEnd"/>
            <w:r w:rsidRPr="00200E6A">
              <w:rPr>
                <w:rStyle w:val="255pt0pt0"/>
                <w:sz w:val="14"/>
                <w:szCs w:val="14"/>
              </w:rPr>
              <w:t xml:space="preserve"> </w:t>
            </w:r>
            <w:proofErr w:type="spellStart"/>
            <w:r w:rsidRPr="00200E6A">
              <w:rPr>
                <w:rStyle w:val="255pt0pt0"/>
                <w:sz w:val="14"/>
                <w:szCs w:val="14"/>
              </w:rPr>
              <w:t>Алибеков</w:t>
            </w:r>
            <w:proofErr w:type="spellEnd"/>
            <w:r w:rsidRPr="00200E6A">
              <w:rPr>
                <w:rStyle w:val="255pt0pt0"/>
                <w:sz w:val="14"/>
                <w:szCs w:val="14"/>
              </w:rPr>
              <w:t xml:space="preserve"> Муху </w:t>
            </w:r>
            <w:proofErr w:type="spellStart"/>
            <w:r w:rsidRPr="00200E6A">
              <w:rPr>
                <w:rStyle w:val="255pt0pt0"/>
                <w:sz w:val="14"/>
                <w:szCs w:val="14"/>
              </w:rPr>
              <w:t>Гасанбекович</w:t>
            </w:r>
            <w:proofErr w:type="spellEnd"/>
            <w:r w:rsidRPr="00200E6A">
              <w:rPr>
                <w:rStyle w:val="255pt0pt0"/>
                <w:sz w:val="14"/>
                <w:szCs w:val="14"/>
              </w:rPr>
              <w:t xml:space="preserve"> </w:t>
            </w:r>
            <w:proofErr w:type="spellStart"/>
            <w:r w:rsidRPr="00200E6A">
              <w:rPr>
                <w:rStyle w:val="255pt0pt0"/>
                <w:sz w:val="14"/>
                <w:szCs w:val="14"/>
              </w:rPr>
              <w:t>Слепушенко</w:t>
            </w:r>
            <w:proofErr w:type="spellEnd"/>
            <w:r w:rsidRPr="00200E6A">
              <w:rPr>
                <w:rStyle w:val="255pt0pt0"/>
                <w:sz w:val="14"/>
                <w:szCs w:val="14"/>
              </w:rPr>
              <w:t xml:space="preserve"> Михаил Николаевич Эльдаров Арсен </w:t>
            </w:r>
            <w:proofErr w:type="spellStart"/>
            <w:r w:rsidRPr="00200E6A">
              <w:rPr>
                <w:rStyle w:val="255pt0pt0"/>
                <w:sz w:val="14"/>
                <w:szCs w:val="14"/>
              </w:rPr>
              <w:t>Каршадаевич</w:t>
            </w:r>
            <w:proofErr w:type="spellEnd"/>
            <w:r w:rsidRPr="00200E6A">
              <w:rPr>
                <w:rStyle w:val="255pt0pt0"/>
                <w:sz w:val="14"/>
                <w:szCs w:val="14"/>
              </w:rPr>
              <w:t xml:space="preserve"> </w:t>
            </w:r>
            <w:proofErr w:type="spellStart"/>
            <w:r w:rsidRPr="00200E6A">
              <w:rPr>
                <w:rStyle w:val="255pt0pt0"/>
                <w:sz w:val="14"/>
                <w:szCs w:val="14"/>
              </w:rPr>
              <w:t>Сабитова</w:t>
            </w:r>
            <w:proofErr w:type="spellEnd"/>
            <w:r w:rsidRPr="00200E6A">
              <w:rPr>
                <w:rStyle w:val="255pt0pt0"/>
                <w:sz w:val="14"/>
                <w:szCs w:val="14"/>
              </w:rPr>
              <w:t xml:space="preserve"> Гузель </w:t>
            </w:r>
            <w:proofErr w:type="spellStart"/>
            <w:r w:rsidRPr="00200E6A">
              <w:rPr>
                <w:rStyle w:val="255pt0pt0"/>
                <w:sz w:val="14"/>
                <w:szCs w:val="14"/>
              </w:rPr>
              <w:t>Растамовна</w:t>
            </w:r>
            <w:proofErr w:type="spellEnd"/>
            <w:r w:rsidRPr="00200E6A">
              <w:rPr>
                <w:rStyle w:val="255pt0pt0"/>
                <w:sz w:val="14"/>
                <w:szCs w:val="14"/>
              </w:rPr>
              <w:t xml:space="preserve"> Кравцова </w:t>
            </w:r>
            <w:proofErr w:type="spellStart"/>
            <w:r w:rsidRPr="00200E6A">
              <w:rPr>
                <w:rStyle w:val="255pt0pt0"/>
                <w:sz w:val="14"/>
                <w:szCs w:val="14"/>
              </w:rPr>
              <w:t>Црина</w:t>
            </w:r>
            <w:proofErr w:type="spellEnd"/>
            <w:r w:rsidRPr="00200E6A">
              <w:rPr>
                <w:rStyle w:val="255pt0pt0"/>
                <w:sz w:val="14"/>
                <w:szCs w:val="14"/>
              </w:rPr>
              <w:t xml:space="preserve"> </w:t>
            </w:r>
            <w:proofErr w:type="spellStart"/>
            <w:r w:rsidRPr="00200E6A">
              <w:rPr>
                <w:rStyle w:val="255pt0pt0"/>
                <w:sz w:val="14"/>
                <w:szCs w:val="14"/>
              </w:rPr>
              <w:t>Аплексацаровна</w:t>
            </w:r>
            <w:proofErr w:type="spellEnd"/>
            <w:r w:rsidRPr="00200E6A">
              <w:rPr>
                <w:rStyle w:val="255pt0pt0"/>
                <w:sz w:val="14"/>
                <w:szCs w:val="14"/>
              </w:rPr>
              <w:t xml:space="preserve"> Алиева Ольга Владимировна </w:t>
            </w:r>
            <w:proofErr w:type="spellStart"/>
            <w:r w:rsidRPr="00200E6A">
              <w:rPr>
                <w:rStyle w:val="255pt0pt0"/>
                <w:sz w:val="14"/>
                <w:szCs w:val="14"/>
              </w:rPr>
              <w:t>Дарбинов</w:t>
            </w:r>
            <w:proofErr w:type="spellEnd"/>
            <w:r w:rsidRPr="00200E6A">
              <w:rPr>
                <w:rStyle w:val="255pt0pt0"/>
                <w:sz w:val="14"/>
                <w:szCs w:val="14"/>
              </w:rPr>
              <w:t xml:space="preserve"> Валерий Михайлович </w:t>
            </w:r>
            <w:proofErr w:type="spellStart"/>
            <w:r w:rsidRPr="00200E6A">
              <w:rPr>
                <w:rStyle w:val="255pt0pt0"/>
                <w:sz w:val="14"/>
                <w:szCs w:val="14"/>
              </w:rPr>
              <w:t>Шигонцев</w:t>
            </w:r>
            <w:proofErr w:type="spellEnd"/>
            <w:r w:rsidRPr="00200E6A">
              <w:rPr>
                <w:rStyle w:val="255pt0pt0"/>
                <w:sz w:val="14"/>
                <w:szCs w:val="14"/>
              </w:rPr>
              <w:t xml:space="preserve"> Вячеслав Анатольевич Крячков Сергей Владимирович </w:t>
            </w:r>
            <w:proofErr w:type="spellStart"/>
            <w:r w:rsidRPr="00200E6A">
              <w:rPr>
                <w:rStyle w:val="255pt0pt0"/>
                <w:sz w:val="14"/>
                <w:szCs w:val="14"/>
              </w:rPr>
              <w:t>АмерхановШагардииСолгаханович</w:t>
            </w:r>
            <w:proofErr w:type="spellEnd"/>
            <w:r w:rsidRPr="00200E6A">
              <w:rPr>
                <w:rStyle w:val="255pt0pt0"/>
                <w:sz w:val="14"/>
                <w:szCs w:val="14"/>
              </w:rPr>
              <w:t xml:space="preserve"> </w:t>
            </w:r>
            <w:proofErr w:type="spellStart"/>
            <w:r w:rsidRPr="00200E6A">
              <w:rPr>
                <w:rStyle w:val="255pt0pt0"/>
                <w:sz w:val="14"/>
                <w:szCs w:val="14"/>
              </w:rPr>
              <w:t>Алимуллаева</w:t>
            </w:r>
            <w:proofErr w:type="spellEnd"/>
            <w:r w:rsidRPr="00200E6A">
              <w:rPr>
                <w:rStyle w:val="255pt0pt0"/>
                <w:sz w:val="14"/>
                <w:szCs w:val="14"/>
              </w:rPr>
              <w:t xml:space="preserve"> Ильмира </w:t>
            </w:r>
            <w:proofErr w:type="spellStart"/>
            <w:r w:rsidRPr="00200E6A">
              <w:rPr>
                <w:rStyle w:val="255pt0pt0"/>
                <w:sz w:val="14"/>
                <w:szCs w:val="14"/>
              </w:rPr>
              <w:t>Бакиевиа</w:t>
            </w:r>
            <w:proofErr w:type="spellEnd"/>
            <w:r w:rsidRPr="00200E6A">
              <w:rPr>
                <w:rStyle w:val="255pt0pt0"/>
                <w:sz w:val="14"/>
                <w:szCs w:val="14"/>
              </w:rPr>
              <w:t xml:space="preserve"> Иванникова Юлия Владимировна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360" w:lineRule="auto"/>
              <w:rPr>
                <w:sz w:val="14"/>
                <w:szCs w:val="14"/>
              </w:rPr>
            </w:pPr>
            <w:r w:rsidRPr="00200E6A">
              <w:rPr>
                <w:rStyle w:val="255pt0pt"/>
                <w:sz w:val="14"/>
                <w:szCs w:val="14"/>
              </w:rPr>
              <w:t>06:00-22:00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sz w:val="14"/>
                <w:szCs w:val="14"/>
              </w:rPr>
            </w:pPr>
            <w:r w:rsidRPr="00200E6A">
              <w:rPr>
                <w:rStyle w:val="255pt0pt0"/>
                <w:sz w:val="14"/>
                <w:szCs w:val="14"/>
              </w:rPr>
              <w:t>УУДГТГ-</w:t>
            </w:r>
          </w:p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360" w:lineRule="auto"/>
              <w:rPr>
                <w:sz w:val="14"/>
                <w:szCs w:val="14"/>
              </w:rPr>
            </w:pPr>
            <w:proofErr w:type="spellStart"/>
            <w:r w:rsidRPr="00200E6A">
              <w:rPr>
                <w:rStyle w:val="255pt0pt0"/>
                <w:sz w:val="14"/>
                <w:szCs w:val="14"/>
              </w:rPr>
              <w:t>Уполномоч</w:t>
            </w:r>
            <w:proofErr w:type="spellEnd"/>
          </w:p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200E6A">
              <w:rPr>
                <w:rStyle w:val="255pt0pt0"/>
                <w:sz w:val="14"/>
                <w:szCs w:val="14"/>
              </w:rPr>
              <w:t>енный</w:t>
            </w:r>
            <w:proofErr w:type="spellEnd"/>
          </w:p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sz w:val="14"/>
                <w:szCs w:val="14"/>
              </w:rPr>
            </w:pPr>
            <w:r w:rsidRPr="00200E6A">
              <w:rPr>
                <w:rStyle w:val="255pt0pt0"/>
                <w:sz w:val="14"/>
                <w:szCs w:val="14"/>
              </w:rPr>
              <w:t>участник</w:t>
            </w:r>
          </w:p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sz w:val="14"/>
                <w:szCs w:val="14"/>
              </w:rPr>
            </w:pPr>
            <w:r w:rsidRPr="00200E6A">
              <w:rPr>
                <w:rStyle w:val="255pt0pt0"/>
                <w:sz w:val="14"/>
                <w:szCs w:val="14"/>
              </w:rPr>
              <w:t>договора</w:t>
            </w:r>
          </w:p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sz w:val="14"/>
                <w:szCs w:val="14"/>
              </w:rPr>
            </w:pPr>
            <w:r w:rsidRPr="00200E6A">
              <w:rPr>
                <w:rStyle w:val="255pt0pt0"/>
                <w:sz w:val="14"/>
                <w:szCs w:val="14"/>
              </w:rPr>
              <w:t>простого</w:t>
            </w:r>
          </w:p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200E6A">
              <w:rPr>
                <w:rStyle w:val="255pt0pt0"/>
                <w:sz w:val="14"/>
                <w:szCs w:val="14"/>
              </w:rPr>
              <w:t>товарищес</w:t>
            </w:r>
            <w:proofErr w:type="spellEnd"/>
          </w:p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200E6A">
              <w:rPr>
                <w:rStyle w:val="255pt0pt0"/>
                <w:sz w:val="14"/>
                <w:szCs w:val="14"/>
              </w:rPr>
              <w:t>тва</w:t>
            </w:r>
            <w:proofErr w:type="spellEnd"/>
          </w:p>
        </w:tc>
      </w:tr>
      <w:tr w:rsidR="00200E6A" w:rsidTr="00B320ED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115" w:lineRule="exact"/>
              <w:rPr>
                <w:b w:val="0"/>
                <w:sz w:val="14"/>
                <w:szCs w:val="14"/>
              </w:rPr>
            </w:pPr>
            <w:r w:rsidRPr="00200E6A">
              <w:rPr>
                <w:b w:val="0"/>
                <w:sz w:val="14"/>
                <w:szCs w:val="14"/>
              </w:rPr>
              <w:t>В обратном направлении:  "АГРОНОМИЧЕСКАЯ" "РЕВОЛЮЦИОННАЯ" "МЯСОКОМБИНАТ" "МАРКИНА" "ЦДО №2" "ШКОЛА №4" "ПОЛИТЕХНИЧЕСКИЙ КОЛЛЕДЖ" "Ж/Д ВОКЗАЛ" "ТЦ АЙСБЕРГ" "ЦИРК" "КАРТИННАЯ ГАЛЕРЕЯ", "КАЛИНИНА" "КОММУНИСТИЧЕСКАЯ" "ЦУМ" "СКВЕР УЛЬЯНОВЫХ" "ПЛ</w:t>
            </w:r>
            <w:proofErr w:type="gramStart"/>
            <w:r w:rsidRPr="00200E6A">
              <w:rPr>
                <w:b w:val="0"/>
                <w:sz w:val="14"/>
                <w:szCs w:val="14"/>
              </w:rPr>
              <w:t>.О</w:t>
            </w:r>
            <w:proofErr w:type="gramEnd"/>
            <w:r w:rsidRPr="00200E6A">
              <w:rPr>
                <w:b w:val="0"/>
                <w:sz w:val="14"/>
                <w:szCs w:val="14"/>
              </w:rPr>
              <w:t>КТЯБРЬСКАЯ"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115" w:lineRule="exact"/>
              <w:rPr>
                <w:b w:val="0"/>
                <w:sz w:val="14"/>
                <w:szCs w:val="14"/>
              </w:rPr>
            </w:pPr>
            <w:r w:rsidRPr="00200E6A">
              <w:rPr>
                <w:b w:val="0"/>
                <w:sz w:val="14"/>
                <w:szCs w:val="14"/>
              </w:rPr>
              <w:t>В обратном направлении:       УЛ. АСТРОНОМИЧЕСКАЯ, УЛ</w:t>
            </w:r>
            <w:proofErr w:type="gramStart"/>
            <w:r w:rsidRPr="00200E6A">
              <w:rPr>
                <w:b w:val="0"/>
                <w:sz w:val="14"/>
                <w:szCs w:val="14"/>
              </w:rPr>
              <w:t>.Ц</w:t>
            </w:r>
            <w:proofErr w:type="gramEnd"/>
            <w:r w:rsidRPr="00200E6A">
              <w:rPr>
                <w:b w:val="0"/>
                <w:sz w:val="14"/>
                <w:szCs w:val="14"/>
              </w:rPr>
              <w:t xml:space="preserve">УПЮПЫ,  УЛ.СТАРОВЕРОВА  МОСТ Ч\Р </w:t>
            </w:r>
            <w:proofErr w:type="spellStart"/>
            <w:r w:rsidRPr="00200E6A">
              <w:rPr>
                <w:b w:val="0"/>
                <w:sz w:val="14"/>
                <w:szCs w:val="14"/>
              </w:rPr>
              <w:t>Р</w:t>
            </w:r>
            <w:proofErr w:type="spellEnd"/>
            <w:r w:rsidRPr="00200E6A">
              <w:rPr>
                <w:b w:val="0"/>
                <w:sz w:val="14"/>
                <w:szCs w:val="14"/>
              </w:rPr>
              <w:t>. ПР. БОЛДА, УЛ.ЯБЛОЧКОВА, УЛ.ПОБЕДЫ, УЛ.СВЕРДЛОВА, УЛ.АДМИРАЛТЕЙСКАЯ, УЛ.ПУГАЧЕВА, УЛ.ФИОЛЕТОВА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sz w:val="14"/>
                <w:szCs w:val="14"/>
              </w:rPr>
            </w:pPr>
            <w:r w:rsidRPr="00200E6A">
              <w:rPr>
                <w:rStyle w:val="255pt0pt"/>
                <w:sz w:val="14"/>
                <w:szCs w:val="14"/>
              </w:rPr>
              <w:t>10,2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sz w:val="14"/>
                <w:szCs w:val="14"/>
              </w:rPr>
            </w:pPr>
          </w:p>
        </w:tc>
      </w:tr>
      <w:tr w:rsidR="00200E6A" w:rsidTr="00200E6A">
        <w:tblPrEx>
          <w:tblCellMar>
            <w:top w:w="0" w:type="dxa"/>
            <w:bottom w:w="0" w:type="dxa"/>
          </w:tblCellMar>
        </w:tblPrEx>
        <w:trPr>
          <w:trHeight w:hRule="exact" w:val="2297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sz w:val="14"/>
                <w:szCs w:val="14"/>
              </w:rPr>
            </w:pPr>
            <w:r w:rsidRPr="00200E6A">
              <w:rPr>
                <w:rStyle w:val="255pt0pt"/>
                <w:sz w:val="14"/>
                <w:szCs w:val="14"/>
              </w:rPr>
              <w:t>14р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0E6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З-Д ИМ.К.МАРКСА - </w:t>
            </w:r>
            <w:proofErr w:type="gramStart"/>
            <w:r w:rsidRPr="00200E6A">
              <w:rPr>
                <w:rFonts w:ascii="Times New Roman" w:eastAsia="Times New Roman" w:hAnsi="Times New Roman" w:cs="Times New Roman"/>
                <w:sz w:val="14"/>
                <w:szCs w:val="14"/>
              </w:rPr>
              <w:t>АГРОНОМИЧЕСКАЯ</w:t>
            </w:r>
            <w:proofErr w:type="gram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0E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прямом направлении</w:t>
            </w:r>
            <w:r w:rsidRPr="00200E6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" ЗАВОД ИМ. К.МАРКСА" "ХРАМ СВЯТОГО КНЯЗЯ ВЛАДИМИРА" "ПЛ</w:t>
            </w:r>
            <w:proofErr w:type="gramStart"/>
            <w:r w:rsidRPr="00200E6A">
              <w:rPr>
                <w:rFonts w:ascii="Times New Roman" w:eastAsia="Times New Roman" w:hAnsi="Times New Roman" w:cs="Times New Roman"/>
                <w:sz w:val="14"/>
                <w:szCs w:val="14"/>
              </w:rPr>
              <w:t>.Л</w:t>
            </w:r>
            <w:proofErr w:type="gramEnd"/>
            <w:r w:rsidRPr="00200E6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ЕНИНА", "СКВЕР УЛЬЯНОВЫХ", "ЦУМ", "КОММУНИСТИЧЕСКАЯ", "КАЛИНИНА", "КАРТИННАЯ ГАЛЕРЕЯ", "РЫНОК БОЛЬШИЕ ИСАДЫ" "КРАСНЫЙ МОСТ" "ЦИРК" "ТЦ АЙСБЕРГ" "Ж/Д ВОКЗАЛ" "ПОЛИТЕХНИЧЕСКИЙ КОЛЛЕДЖ" "ШКОЛА №4" "ЦДО №2" "МАРКИНА" "МЯСОКОМБИНАТ" "РЕВОЛЮЦИОННАЯ" "АГРОНОМИЧЕСКАЯ"                                            </w:t>
            </w:r>
          </w:p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0E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прямом направлении:</w:t>
            </w:r>
            <w:r w:rsidRPr="00200E6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УЛ</w:t>
            </w:r>
            <w:proofErr w:type="gramStart"/>
            <w:r w:rsidRPr="00200E6A">
              <w:rPr>
                <w:rFonts w:ascii="Times New Roman" w:eastAsia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200E6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ЕН-СИМОНА, УЛ.НАБ.ПРИВ.ЗАТОНА УЛ.АДМИРАЛТЕЙСКАЯ, УЛ.СВЕРДЛОВА, УЛ.3-Я ИНТЕРНАЦИОНАЛЬНАЯ, УЛ.НОГИНА, УЛ.КР. НАБЕРЕЖНАЯ, УЛ.ПОБЕДЫ, ПУТЕПРОВОД, УЛ.ЯБЛОЧКОВА, МОСТ Ч/З Р.ПР.БОЛДА, УЛ.СТАРОВЕРОВА,  УЛ.ЦУРЮПЫ, УЛ.АСТРОНОМИЧЕСКАЯ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sz w:val="14"/>
                <w:szCs w:val="14"/>
              </w:rPr>
            </w:pPr>
            <w:r w:rsidRPr="00200E6A">
              <w:rPr>
                <w:rStyle w:val="255pt0pt"/>
                <w:sz w:val="14"/>
                <w:szCs w:val="14"/>
              </w:rPr>
              <w:t>10,4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113" w:lineRule="exact"/>
              <w:jc w:val="center"/>
              <w:rPr>
                <w:sz w:val="14"/>
                <w:szCs w:val="14"/>
              </w:rPr>
            </w:pPr>
            <w:r w:rsidRPr="00200E6A">
              <w:rPr>
                <w:rStyle w:val="255pt0pt0"/>
                <w:sz w:val="14"/>
                <w:szCs w:val="14"/>
              </w:rPr>
              <w:t>В установленных остановочных пунктах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 w:val="14"/>
                <w:szCs w:val="14"/>
              </w:rPr>
            </w:pPr>
            <w:r w:rsidRPr="00200E6A">
              <w:rPr>
                <w:rStyle w:val="255pt0pt0"/>
                <w:sz w:val="14"/>
                <w:szCs w:val="14"/>
              </w:rPr>
              <w:t>Регулярные перевозки по регулируемым тарифам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113" w:lineRule="exact"/>
              <w:jc w:val="center"/>
              <w:rPr>
                <w:sz w:val="14"/>
                <w:szCs w:val="14"/>
              </w:rPr>
            </w:pPr>
            <w:r w:rsidRPr="00200E6A">
              <w:rPr>
                <w:rStyle w:val="255pt0pt0"/>
                <w:sz w:val="14"/>
                <w:szCs w:val="14"/>
              </w:rPr>
              <w:t>Автобусы 3-МК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sz w:val="14"/>
                <w:szCs w:val="14"/>
              </w:rPr>
            </w:pPr>
          </w:p>
        </w:tc>
      </w:tr>
      <w:tr w:rsidR="00200E6A" w:rsidTr="00200E6A">
        <w:tblPrEx>
          <w:tblCellMar>
            <w:top w:w="0" w:type="dxa"/>
            <w:bottom w:w="0" w:type="dxa"/>
          </w:tblCellMar>
        </w:tblPrEx>
        <w:trPr>
          <w:trHeight w:hRule="exact" w:val="3690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E6A" w:rsidRDefault="00200E6A" w:rsidP="00200E6A">
            <w:pPr>
              <w:framePr w:w="16094" w:wrap="notBeside" w:vAnchor="text" w:hAnchor="text" w:xAlign="center" w:y="1"/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E6A" w:rsidRDefault="00200E6A" w:rsidP="00200E6A">
            <w:pPr>
              <w:framePr w:w="16094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E6A" w:rsidRPr="00200E6A" w:rsidRDefault="00200E6A" w:rsidP="00200E6A">
            <w:pPr>
              <w:framePr w:w="16094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276" w:lineRule="auto"/>
              <w:rPr>
                <w:b w:val="0"/>
                <w:sz w:val="14"/>
                <w:szCs w:val="14"/>
              </w:rPr>
            </w:pPr>
            <w:r w:rsidRPr="00200E6A">
              <w:rPr>
                <w:b w:val="0"/>
                <w:sz w:val="14"/>
                <w:szCs w:val="14"/>
              </w:rPr>
              <w:t>В обратном направлении:  "АГРОНОМИЧЕСКАЯ" "РЕВОЛЮЦИОННАЯ" "МЯСОКОМБИНАТ"</w:t>
            </w:r>
            <w:bookmarkStart w:id="0" w:name="_GoBack"/>
            <w:bookmarkEnd w:id="0"/>
            <w:r w:rsidRPr="00200E6A">
              <w:rPr>
                <w:b w:val="0"/>
                <w:sz w:val="14"/>
                <w:szCs w:val="14"/>
              </w:rPr>
              <w:t xml:space="preserve"> "МАРКИНА" "ЦДО №2" "ШКОЛА №4" "ПОЛИТЕХНИЧЕСКИЙ КОЛЛЕДЖ" "Ж/Д ВОКЗАЛ" "ТЦ АЙСБЕРГ" "ЦИРК" "КАРТИННАЯ ГАЛЕРЕЯ", "КАЛИНИНА" "КОММУНИСТИЧЕСКАЯ" "ЦУМ" "СКВЕР УЛЬЯНОВЫХ" "ПЛ</w:t>
            </w:r>
            <w:proofErr w:type="gramStart"/>
            <w:r w:rsidRPr="00200E6A">
              <w:rPr>
                <w:b w:val="0"/>
                <w:sz w:val="14"/>
                <w:szCs w:val="14"/>
              </w:rPr>
              <w:t>.Л</w:t>
            </w:r>
            <w:proofErr w:type="gramEnd"/>
            <w:r w:rsidRPr="00200E6A">
              <w:rPr>
                <w:b w:val="0"/>
                <w:sz w:val="14"/>
                <w:szCs w:val="14"/>
              </w:rPr>
              <w:t>ЕНИНА", "ЛЕБЕДИНОЕ ОЗЕРО", "З-Д ИМ. КАРЛА МАРКСА"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E6A" w:rsidRP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276" w:lineRule="auto"/>
              <w:rPr>
                <w:b w:val="0"/>
                <w:sz w:val="14"/>
                <w:szCs w:val="14"/>
              </w:rPr>
            </w:pPr>
            <w:r w:rsidRPr="00200E6A">
              <w:rPr>
                <w:b w:val="0"/>
                <w:sz w:val="14"/>
                <w:szCs w:val="14"/>
              </w:rPr>
              <w:t>В обратном направлении:       УЛ. АСТРОНОМИЧЕСКАЯ, УЛ</w:t>
            </w:r>
            <w:proofErr w:type="gramStart"/>
            <w:r w:rsidRPr="00200E6A">
              <w:rPr>
                <w:b w:val="0"/>
                <w:sz w:val="14"/>
                <w:szCs w:val="14"/>
              </w:rPr>
              <w:t>.Ц</w:t>
            </w:r>
            <w:proofErr w:type="gramEnd"/>
            <w:r w:rsidRPr="00200E6A">
              <w:rPr>
                <w:b w:val="0"/>
                <w:sz w:val="14"/>
                <w:szCs w:val="14"/>
              </w:rPr>
              <w:t xml:space="preserve">УПЮПЫ,  УЛ.СТАРОВЕРОВА  МОСТ Ч\Р </w:t>
            </w:r>
            <w:proofErr w:type="spellStart"/>
            <w:r w:rsidRPr="00200E6A">
              <w:rPr>
                <w:b w:val="0"/>
                <w:sz w:val="14"/>
                <w:szCs w:val="14"/>
              </w:rPr>
              <w:t>Р</w:t>
            </w:r>
            <w:proofErr w:type="spellEnd"/>
            <w:r w:rsidRPr="00200E6A">
              <w:rPr>
                <w:b w:val="0"/>
                <w:sz w:val="14"/>
                <w:szCs w:val="14"/>
              </w:rPr>
              <w:t>. ПР. БОЛДА, УЛ.ЯБЛОЧКОВА, УЛ.ПОБЕДЫ, УЛ.СВЕРДЛОВА, УЛ.АДМИРАЛТЕЙСКАЯ, НАБ. ПРИВОЛ. ЗАТОНА, УЛ</w:t>
            </w:r>
            <w:proofErr w:type="gramStart"/>
            <w:r w:rsidRPr="00200E6A">
              <w:rPr>
                <w:b w:val="0"/>
                <w:sz w:val="14"/>
                <w:szCs w:val="14"/>
              </w:rPr>
              <w:t>.К</w:t>
            </w:r>
            <w:proofErr w:type="gramEnd"/>
            <w:r w:rsidRPr="00200E6A">
              <w:rPr>
                <w:b w:val="0"/>
                <w:sz w:val="14"/>
                <w:szCs w:val="14"/>
              </w:rPr>
              <w:t>ОСТИНА, УЛ.СЕН-СИМОНА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E6A" w:rsidRDefault="00200E6A" w:rsidP="00200E6A">
            <w:pPr>
              <w:pStyle w:val="21"/>
              <w:framePr w:w="1609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55pt0pt"/>
              </w:rPr>
              <w:t>10,2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E6A" w:rsidRDefault="00200E6A" w:rsidP="00200E6A">
            <w:pPr>
              <w:framePr w:w="16094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E6A" w:rsidRDefault="00200E6A" w:rsidP="00200E6A">
            <w:pPr>
              <w:framePr w:w="16094" w:wrap="notBeside" w:vAnchor="text" w:hAnchor="text" w:xAlign="center" w:y="1"/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E6A" w:rsidRDefault="00200E6A" w:rsidP="00200E6A">
            <w:pPr>
              <w:framePr w:w="16094" w:wrap="notBeside" w:vAnchor="text" w:hAnchor="text" w:xAlign="center" w:y="1"/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E6A" w:rsidRDefault="00200E6A" w:rsidP="00200E6A">
            <w:pPr>
              <w:framePr w:w="16094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E6A" w:rsidRDefault="00200E6A" w:rsidP="00200E6A">
            <w:pPr>
              <w:framePr w:w="16094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E6A" w:rsidRDefault="00200E6A" w:rsidP="00200E6A">
            <w:pPr>
              <w:framePr w:w="16094" w:wrap="notBeside" w:vAnchor="text" w:hAnchor="text" w:xAlign="center" w:y="1"/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E6A" w:rsidRDefault="00200E6A" w:rsidP="00200E6A">
            <w:pPr>
              <w:framePr w:w="16094" w:wrap="notBeside" w:vAnchor="text" w:hAnchor="text" w:xAlign="center" w:y="1"/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6A" w:rsidRDefault="00200E6A" w:rsidP="00200E6A">
            <w:pPr>
              <w:framePr w:w="16094" w:wrap="notBeside" w:vAnchor="text" w:hAnchor="text" w:xAlign="center" w:y="1"/>
            </w:pPr>
          </w:p>
        </w:tc>
      </w:tr>
    </w:tbl>
    <w:p w:rsidR="00821A0A" w:rsidRDefault="00821A0A">
      <w:pPr>
        <w:framePr w:w="16094" w:wrap="notBeside" w:vAnchor="text" w:hAnchor="text" w:xAlign="center" w:y="1"/>
        <w:rPr>
          <w:sz w:val="2"/>
          <w:szCs w:val="2"/>
        </w:rPr>
      </w:pPr>
    </w:p>
    <w:p w:rsidR="00821A0A" w:rsidRDefault="00821A0A">
      <w:pPr>
        <w:rPr>
          <w:sz w:val="2"/>
          <w:szCs w:val="2"/>
        </w:rPr>
      </w:pPr>
    </w:p>
    <w:p w:rsidR="00821A0A" w:rsidRDefault="00821A0A">
      <w:pPr>
        <w:framePr w:h="1066" w:hSpace="2237" w:wrap="notBeside" w:vAnchor="text" w:hAnchor="text" w:x="13158" w:y="1"/>
        <w:jc w:val="center"/>
        <w:rPr>
          <w:sz w:val="2"/>
          <w:szCs w:val="2"/>
        </w:rPr>
      </w:pPr>
    </w:p>
    <w:p w:rsidR="00821A0A" w:rsidRDefault="00821A0A">
      <w:pPr>
        <w:rPr>
          <w:sz w:val="2"/>
          <w:szCs w:val="2"/>
        </w:rPr>
      </w:pPr>
    </w:p>
    <w:p w:rsidR="00821A0A" w:rsidRDefault="00821A0A">
      <w:pPr>
        <w:rPr>
          <w:sz w:val="2"/>
          <w:szCs w:val="2"/>
        </w:rPr>
      </w:pPr>
    </w:p>
    <w:sectPr w:rsidR="00821A0A">
      <w:pgSz w:w="16840" w:h="11900" w:orient="landscape"/>
      <w:pgMar w:top="344" w:right="376" w:bottom="344" w:left="3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5D" w:rsidRDefault="00510C5D">
      <w:r>
        <w:separator/>
      </w:r>
    </w:p>
  </w:endnote>
  <w:endnote w:type="continuationSeparator" w:id="0">
    <w:p w:rsidR="00510C5D" w:rsidRDefault="0051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5D" w:rsidRDefault="00510C5D"/>
  </w:footnote>
  <w:footnote w:type="continuationSeparator" w:id="0">
    <w:p w:rsidR="00510C5D" w:rsidRDefault="00510C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A7B"/>
    <w:multiLevelType w:val="multilevel"/>
    <w:tmpl w:val="93CA5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21A0A"/>
    <w:rsid w:val="00200E6A"/>
    <w:rsid w:val="00510C5D"/>
    <w:rsid w:val="008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link w:val="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5Exact">
    <w:name w:val="Основной текст (5) Exact"/>
    <w:basedOn w:val="a0"/>
    <w:link w:val="5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Pr>
      <w:rFonts w:ascii="David" w:eastAsia="David" w:hAnsi="David" w:cs="David"/>
      <w:b/>
      <w:bCs/>
      <w:i w:val="0"/>
      <w:iCs w:val="0"/>
      <w:smallCaps w:val="0"/>
      <w:strike w:val="0"/>
      <w:spacing w:val="60"/>
      <w:sz w:val="38"/>
      <w:szCs w:val="3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15pt0pt">
    <w:name w:val="Основной текст (4) + 11;5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0pt">
    <w:name w:val="Основной текст (2) + Не полужирный;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0pt0">
    <w:name w:val="Основной текст (2) + Не полужирный;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5pt0pt">
    <w:name w:val="Основной текст (2) + 5;5 pt;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0pt0">
    <w:name w:val="Основной текст (2) + 5;5 pt;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0pt1">
    <w:name w:val="Основной текст (2) + 5;5 pt;Не полужирный;Малые прописные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5pt">
    <w:name w:val="Основной текст (2) + 5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0">
    <w:name w:val="Основной текст (2) + 5;5 pt;Не 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2pt-1pt">
    <w:name w:val="Основной текст (2) + 12 pt;Интервал -1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300" w:line="0" w:lineRule="atLeast"/>
      <w:jc w:val="right"/>
    </w:pPr>
    <w:rPr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David" w:eastAsia="David" w:hAnsi="David" w:cs="David"/>
      <w:b/>
      <w:bCs/>
      <w:spacing w:val="60"/>
      <w:sz w:val="38"/>
      <w:szCs w:val="3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295" w:lineRule="exac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58"/>
      <w:szCs w:val="5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3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Хашкина Вероника Сергеевна</cp:lastModifiedBy>
  <cp:revision>2</cp:revision>
  <dcterms:created xsi:type="dcterms:W3CDTF">2017-08-02T05:01:00Z</dcterms:created>
  <dcterms:modified xsi:type="dcterms:W3CDTF">2017-08-02T05:05:00Z</dcterms:modified>
</cp:coreProperties>
</file>