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86" w:rsidRDefault="00756886" w:rsidP="0026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5" w:rsidRDefault="002615F5" w:rsidP="0026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деятельности правового управления администрации   муниципального образования «Город Астрахань» за 20</w:t>
      </w:r>
      <w:r w:rsidR="00831903">
        <w:rPr>
          <w:rFonts w:ascii="Times New Roman" w:hAnsi="Times New Roman" w:cs="Times New Roman"/>
          <w:sz w:val="28"/>
          <w:szCs w:val="28"/>
        </w:rPr>
        <w:t>2</w:t>
      </w:r>
      <w:r w:rsidR="007568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15F5" w:rsidRDefault="002615F5" w:rsidP="0026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5F5" w:rsidRDefault="002615F5" w:rsidP="002615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управление является структурным подразделением администрации </w:t>
      </w:r>
      <w:r w:rsidR="00831903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  <w:r>
        <w:rPr>
          <w:rFonts w:ascii="Times New Roman" w:hAnsi="Times New Roman" w:cs="Times New Roman"/>
          <w:sz w:val="28"/>
          <w:szCs w:val="28"/>
        </w:rPr>
        <w:t>. Управление в своей деятельности руководствуется Конституцией Российской Федерации, федеральными законами, актами Президента Российской Федерации, Правительства Российской Федерации, законами и иными нормативными правовыми актами Астраханской области, Уставом муниципального образования «Город Астрахань», иными муниципальными правовыми актами, а также Положением управления.</w:t>
      </w:r>
    </w:p>
    <w:p w:rsidR="0066288B" w:rsidRDefault="00A16EE5" w:rsidP="007E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</w:t>
      </w:r>
      <w:r w:rsidR="00831903">
        <w:rPr>
          <w:rFonts w:ascii="Times New Roman" w:hAnsi="Times New Roman" w:cs="Times New Roman"/>
          <w:sz w:val="28"/>
          <w:szCs w:val="28"/>
        </w:rPr>
        <w:t>2</w:t>
      </w:r>
      <w:r w:rsidR="007568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у</w:t>
      </w:r>
      <w:r w:rsidR="002615F5">
        <w:rPr>
          <w:rFonts w:ascii="Times New Roman" w:hAnsi="Times New Roman" w:cs="Times New Roman"/>
          <w:sz w:val="28"/>
          <w:szCs w:val="28"/>
        </w:rPr>
        <w:t>правление осуществля</w:t>
      </w:r>
      <w:r>
        <w:rPr>
          <w:rFonts w:ascii="Times New Roman" w:hAnsi="Times New Roman" w:cs="Times New Roman"/>
          <w:sz w:val="28"/>
          <w:szCs w:val="28"/>
        </w:rPr>
        <w:t>ло свою деятельность в соответствии с Положением,</w:t>
      </w:r>
      <w:r w:rsidR="002615F5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2615F5">
        <w:rPr>
          <w:rFonts w:ascii="Times New Roman" w:hAnsi="Times New Roman" w:cs="Times New Roman"/>
          <w:sz w:val="28"/>
          <w:szCs w:val="28"/>
        </w:rPr>
        <w:t xml:space="preserve"> интересы администрации МО «Город Астрахань» в судах, органах прокуратуры, юстиции и иных органах</w:t>
      </w:r>
      <w:r w:rsidR="00756886">
        <w:rPr>
          <w:rFonts w:ascii="Times New Roman" w:hAnsi="Times New Roman" w:cs="Times New Roman"/>
          <w:sz w:val="28"/>
          <w:szCs w:val="28"/>
        </w:rPr>
        <w:t>,</w:t>
      </w:r>
      <w:r w:rsidR="002615F5">
        <w:rPr>
          <w:rFonts w:ascii="Times New Roman" w:hAnsi="Times New Roman" w:cs="Times New Roman"/>
          <w:sz w:val="28"/>
          <w:szCs w:val="28"/>
        </w:rPr>
        <w:t xml:space="preserve"> </w:t>
      </w:r>
      <w:r w:rsidR="007E08EA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7E08EA">
        <w:rPr>
          <w:rFonts w:ascii="Times New Roman" w:hAnsi="Times New Roman" w:cs="Times New Roman"/>
          <w:sz w:val="28"/>
          <w:szCs w:val="28"/>
        </w:rPr>
        <w:t xml:space="preserve"> регистрацию трудовых договоров, заключаемых работодателем – физическим лицом, не являющимся индивидуальным предпринимателем, с работником, проводи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7E08EA">
        <w:rPr>
          <w:rFonts w:ascii="Times New Roman" w:hAnsi="Times New Roman" w:cs="Times New Roman"/>
          <w:sz w:val="28"/>
          <w:szCs w:val="28"/>
        </w:rPr>
        <w:t xml:space="preserve"> правовую экспертизу проектов муниципальных правовых актов муниципального образования «Город Астрахань», договоров, соглашений, муниципальных контрактов на соответствие действующему законодательству, </w:t>
      </w:r>
      <w:r w:rsidR="0066288B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66288B">
        <w:rPr>
          <w:rFonts w:ascii="Times New Roman" w:hAnsi="Times New Roman" w:cs="Times New Roman"/>
          <w:sz w:val="28"/>
          <w:szCs w:val="28"/>
        </w:rPr>
        <w:t xml:space="preserve"> антикоррупционную</w:t>
      </w:r>
      <w:proofErr w:type="gramEnd"/>
      <w:r w:rsidR="0066288B">
        <w:rPr>
          <w:rFonts w:ascii="Times New Roman" w:hAnsi="Times New Roman" w:cs="Times New Roman"/>
          <w:sz w:val="28"/>
          <w:szCs w:val="28"/>
        </w:rPr>
        <w:t xml:space="preserve"> экспертизу проектов муниципальных правовых актов администрации муниципального образования «Город Астрахань», в целях выявления в них </w:t>
      </w:r>
      <w:proofErr w:type="spellStart"/>
      <w:r w:rsidR="0066288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66288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</w:t>
      </w:r>
      <w:r w:rsidR="007E08EA">
        <w:rPr>
          <w:rFonts w:ascii="Times New Roman" w:hAnsi="Times New Roman" w:cs="Times New Roman"/>
          <w:sz w:val="28"/>
          <w:szCs w:val="28"/>
        </w:rPr>
        <w:t xml:space="preserve">, </w:t>
      </w:r>
      <w:r w:rsidR="007E08EA" w:rsidRPr="007E08EA">
        <w:rPr>
          <w:rFonts w:ascii="Times New Roman" w:hAnsi="Times New Roman" w:cs="Times New Roman"/>
          <w:sz w:val="28"/>
          <w:szCs w:val="28"/>
        </w:rPr>
        <w:t>контролир</w:t>
      </w:r>
      <w:r>
        <w:rPr>
          <w:rFonts w:ascii="Times New Roman" w:hAnsi="Times New Roman" w:cs="Times New Roman"/>
          <w:sz w:val="28"/>
          <w:szCs w:val="28"/>
        </w:rPr>
        <w:t>овало</w:t>
      </w:r>
      <w:r w:rsidR="007E08EA" w:rsidRPr="007E08EA">
        <w:rPr>
          <w:rFonts w:ascii="Times New Roman" w:hAnsi="Times New Roman" w:cs="Times New Roman"/>
          <w:sz w:val="28"/>
          <w:szCs w:val="28"/>
        </w:rPr>
        <w:t xml:space="preserve"> разработку административных регламентов предоставления муниципальных услуг и исполнения муниципальных функций</w:t>
      </w:r>
      <w:r w:rsidR="007E08EA">
        <w:rPr>
          <w:rFonts w:ascii="Times New Roman" w:hAnsi="Times New Roman" w:cs="Times New Roman"/>
          <w:sz w:val="28"/>
          <w:szCs w:val="28"/>
        </w:rPr>
        <w:t>.</w:t>
      </w:r>
    </w:p>
    <w:p w:rsidR="00A16EE5" w:rsidRDefault="00666805" w:rsidP="00A16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05">
        <w:rPr>
          <w:rFonts w:ascii="Times New Roman" w:hAnsi="Times New Roman" w:cs="Times New Roman"/>
          <w:sz w:val="28"/>
          <w:szCs w:val="28"/>
        </w:rPr>
        <w:t>П</w:t>
      </w:r>
      <w:r w:rsidR="001638F4" w:rsidRPr="00666805">
        <w:rPr>
          <w:rFonts w:ascii="Times New Roman" w:hAnsi="Times New Roman" w:cs="Times New Roman"/>
          <w:sz w:val="28"/>
          <w:szCs w:val="28"/>
        </w:rPr>
        <w:t>равов</w:t>
      </w:r>
      <w:r w:rsidRPr="00666805">
        <w:rPr>
          <w:rFonts w:ascii="Times New Roman" w:hAnsi="Times New Roman" w:cs="Times New Roman"/>
          <w:sz w:val="28"/>
          <w:szCs w:val="28"/>
        </w:rPr>
        <w:t>ым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666805">
        <w:rPr>
          <w:rFonts w:ascii="Times New Roman" w:hAnsi="Times New Roman" w:cs="Times New Roman"/>
          <w:sz w:val="28"/>
          <w:szCs w:val="28"/>
        </w:rPr>
        <w:t>м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</w:t>
      </w:r>
      <w:r w:rsidRPr="00666805">
        <w:rPr>
          <w:rFonts w:ascii="Times New Roman" w:hAnsi="Times New Roman" w:cs="Times New Roman"/>
          <w:sz w:val="28"/>
          <w:szCs w:val="28"/>
        </w:rPr>
        <w:t>осуществлено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666805">
        <w:rPr>
          <w:rFonts w:ascii="Times New Roman" w:hAnsi="Times New Roman" w:cs="Times New Roman"/>
          <w:sz w:val="28"/>
          <w:szCs w:val="28"/>
        </w:rPr>
        <w:t>е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юридической экспертизы </w:t>
      </w:r>
      <w:r w:rsidR="00831903">
        <w:rPr>
          <w:rFonts w:ascii="Times New Roman" w:hAnsi="Times New Roman" w:cs="Times New Roman"/>
          <w:sz w:val="28"/>
          <w:szCs w:val="28"/>
        </w:rPr>
        <w:t>3</w:t>
      </w:r>
      <w:r w:rsidR="00756886">
        <w:rPr>
          <w:rFonts w:ascii="Times New Roman" w:hAnsi="Times New Roman" w:cs="Times New Roman"/>
          <w:sz w:val="28"/>
          <w:szCs w:val="28"/>
        </w:rPr>
        <w:t>400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16EE5">
        <w:rPr>
          <w:rFonts w:ascii="Times New Roman" w:hAnsi="Times New Roman" w:cs="Times New Roman"/>
          <w:sz w:val="28"/>
          <w:szCs w:val="28"/>
        </w:rPr>
        <w:t>ов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666805">
        <w:rPr>
          <w:rFonts w:ascii="Times New Roman" w:hAnsi="Times New Roman" w:cs="Times New Roman"/>
          <w:sz w:val="28"/>
          <w:szCs w:val="28"/>
        </w:rPr>
        <w:t>й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и распоряжений</w:t>
      </w:r>
      <w:r w:rsidR="00A16EE5">
        <w:rPr>
          <w:rFonts w:ascii="Times New Roman" w:hAnsi="Times New Roman" w:cs="Times New Roman"/>
          <w:sz w:val="28"/>
          <w:szCs w:val="28"/>
        </w:rPr>
        <w:t xml:space="preserve">. 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Количество договоров, контрактов и соглашений – </w:t>
      </w:r>
      <w:r w:rsidR="00756886">
        <w:rPr>
          <w:rFonts w:ascii="Times New Roman" w:hAnsi="Times New Roman" w:cs="Times New Roman"/>
          <w:sz w:val="28"/>
          <w:szCs w:val="28"/>
        </w:rPr>
        <w:t>581</w:t>
      </w:r>
      <w:r w:rsidR="00A16EE5">
        <w:rPr>
          <w:rFonts w:ascii="Times New Roman" w:hAnsi="Times New Roman" w:cs="Times New Roman"/>
          <w:sz w:val="28"/>
          <w:szCs w:val="28"/>
        </w:rPr>
        <w:t>.</w:t>
      </w:r>
    </w:p>
    <w:p w:rsidR="001638F4" w:rsidRPr="00666805" w:rsidRDefault="00A16EE5" w:rsidP="00A16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а основании ст.303 </w:t>
      </w:r>
      <w:r w:rsidR="00914242" w:rsidRPr="00666805">
        <w:rPr>
          <w:rFonts w:ascii="Times New Roman" w:hAnsi="Times New Roman" w:cs="Times New Roman"/>
          <w:sz w:val="28"/>
          <w:szCs w:val="28"/>
        </w:rPr>
        <w:t>Трудового кодекса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РФ правовым управлением проведено </w:t>
      </w:r>
      <w:r w:rsidR="00756886">
        <w:rPr>
          <w:rFonts w:ascii="Times New Roman" w:hAnsi="Times New Roman" w:cs="Times New Roman"/>
          <w:sz w:val="28"/>
          <w:szCs w:val="28"/>
        </w:rPr>
        <w:t>8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регистрационных действий по заключению трудовых договоров; подготовлено </w:t>
      </w:r>
      <w:r w:rsidR="00756886">
        <w:rPr>
          <w:rFonts w:ascii="Times New Roman" w:hAnsi="Times New Roman" w:cs="Times New Roman"/>
          <w:sz w:val="28"/>
          <w:szCs w:val="28"/>
        </w:rPr>
        <w:t>25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ответов на запросы граждан</w:t>
      </w:r>
      <w:r w:rsidR="00666805" w:rsidRPr="00666805">
        <w:rPr>
          <w:rFonts w:ascii="Times New Roman" w:hAnsi="Times New Roman" w:cs="Times New Roman"/>
          <w:sz w:val="28"/>
          <w:szCs w:val="28"/>
        </w:rPr>
        <w:t>, индивидуальных предпринимателей, пенсионного фонда, фонда социального страхования, центра занятости</w:t>
      </w:r>
      <w:r w:rsidR="001638F4" w:rsidRPr="00666805">
        <w:rPr>
          <w:rFonts w:ascii="Times New Roman" w:hAnsi="Times New Roman" w:cs="Times New Roman"/>
          <w:sz w:val="28"/>
          <w:szCs w:val="28"/>
        </w:rPr>
        <w:t>; дан</w:t>
      </w:r>
      <w:r w:rsidR="00666805" w:rsidRPr="00666805">
        <w:rPr>
          <w:rFonts w:ascii="Times New Roman" w:hAnsi="Times New Roman" w:cs="Times New Roman"/>
          <w:sz w:val="28"/>
          <w:szCs w:val="28"/>
        </w:rPr>
        <w:t>ы</w:t>
      </w:r>
      <w:r w:rsidR="001638F4" w:rsidRPr="00666805">
        <w:rPr>
          <w:rFonts w:ascii="Times New Roman" w:hAnsi="Times New Roman" w:cs="Times New Roman"/>
          <w:sz w:val="28"/>
          <w:szCs w:val="28"/>
        </w:rPr>
        <w:t xml:space="preserve"> консультации </w:t>
      </w:r>
      <w:r w:rsidR="00756886">
        <w:rPr>
          <w:rFonts w:ascii="Times New Roman" w:hAnsi="Times New Roman" w:cs="Times New Roman"/>
          <w:sz w:val="28"/>
          <w:szCs w:val="28"/>
        </w:rPr>
        <w:t>35</w:t>
      </w:r>
      <w:r w:rsidR="00666805" w:rsidRPr="00666805">
        <w:rPr>
          <w:rFonts w:ascii="Times New Roman" w:hAnsi="Times New Roman" w:cs="Times New Roman"/>
          <w:sz w:val="28"/>
          <w:szCs w:val="28"/>
        </w:rPr>
        <w:t xml:space="preserve"> </w:t>
      </w:r>
      <w:r w:rsidR="001638F4" w:rsidRPr="00666805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 в области гражданского и трудового права.</w:t>
      </w:r>
    </w:p>
    <w:p w:rsidR="00F5778D" w:rsidRPr="00F5778D" w:rsidRDefault="00F5778D" w:rsidP="009142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8D">
        <w:rPr>
          <w:rFonts w:ascii="Times New Roman" w:hAnsi="Times New Roman" w:cs="Times New Roman"/>
          <w:sz w:val="28"/>
          <w:szCs w:val="28"/>
        </w:rPr>
        <w:t>Специалистами даны заключения и ответы в рамках своей компетенции по поступившим служебным документам, обращениям, заявлениям, жалобам граждан и юридических лиц.</w:t>
      </w:r>
    </w:p>
    <w:p w:rsidR="00F5778D" w:rsidRPr="00F5778D" w:rsidRDefault="00F5778D" w:rsidP="00A16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78D">
        <w:rPr>
          <w:rFonts w:ascii="Times New Roman" w:hAnsi="Times New Roman" w:cs="Times New Roman"/>
          <w:sz w:val="28"/>
          <w:szCs w:val="28"/>
        </w:rPr>
        <w:lastRenderedPageBreak/>
        <w:t>Всего в 20</w:t>
      </w:r>
      <w:r w:rsidR="000B4B59">
        <w:rPr>
          <w:rFonts w:ascii="Times New Roman" w:hAnsi="Times New Roman" w:cs="Times New Roman"/>
          <w:sz w:val="28"/>
          <w:szCs w:val="28"/>
        </w:rPr>
        <w:t>2</w:t>
      </w:r>
      <w:r w:rsidR="00756886">
        <w:rPr>
          <w:rFonts w:ascii="Times New Roman" w:hAnsi="Times New Roman" w:cs="Times New Roman"/>
          <w:sz w:val="28"/>
          <w:szCs w:val="28"/>
        </w:rPr>
        <w:t>1</w:t>
      </w:r>
      <w:r w:rsidRPr="00F5778D">
        <w:rPr>
          <w:rFonts w:ascii="Times New Roman" w:hAnsi="Times New Roman" w:cs="Times New Roman"/>
          <w:sz w:val="28"/>
          <w:szCs w:val="28"/>
        </w:rPr>
        <w:t xml:space="preserve"> году для работы поступило </w:t>
      </w:r>
      <w:r w:rsidR="000E47B5">
        <w:rPr>
          <w:rFonts w:ascii="Times New Roman" w:hAnsi="Times New Roman" w:cs="Times New Roman"/>
          <w:sz w:val="28"/>
          <w:szCs w:val="28"/>
        </w:rPr>
        <w:t>1</w:t>
      </w:r>
      <w:r w:rsidR="00756886">
        <w:rPr>
          <w:rFonts w:ascii="Times New Roman" w:hAnsi="Times New Roman" w:cs="Times New Roman"/>
          <w:sz w:val="28"/>
          <w:szCs w:val="28"/>
        </w:rPr>
        <w:t>6230</w:t>
      </w:r>
      <w:r w:rsidRPr="00F5778D">
        <w:rPr>
          <w:rFonts w:ascii="Times New Roman" w:hAnsi="Times New Roman" w:cs="Times New Roman"/>
          <w:sz w:val="28"/>
          <w:szCs w:val="28"/>
        </w:rPr>
        <w:t xml:space="preserve"> внешних входящих судебных документа, </w:t>
      </w:r>
      <w:r w:rsidR="00756886">
        <w:rPr>
          <w:rFonts w:ascii="Times New Roman" w:hAnsi="Times New Roman" w:cs="Times New Roman"/>
          <w:sz w:val="28"/>
          <w:szCs w:val="28"/>
        </w:rPr>
        <w:t>4643</w:t>
      </w:r>
      <w:r w:rsidRPr="00F5778D">
        <w:rPr>
          <w:rFonts w:ascii="Times New Roman" w:hAnsi="Times New Roman" w:cs="Times New Roman"/>
          <w:sz w:val="28"/>
          <w:szCs w:val="28"/>
        </w:rPr>
        <w:t xml:space="preserve"> внутренних входящи</w:t>
      </w:r>
      <w:r w:rsidR="00756886">
        <w:rPr>
          <w:rFonts w:ascii="Times New Roman" w:hAnsi="Times New Roman" w:cs="Times New Roman"/>
          <w:sz w:val="28"/>
          <w:szCs w:val="28"/>
        </w:rPr>
        <w:t>х</w:t>
      </w:r>
      <w:r w:rsidRPr="00F5778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56886">
        <w:rPr>
          <w:rFonts w:ascii="Times New Roman" w:hAnsi="Times New Roman" w:cs="Times New Roman"/>
          <w:sz w:val="28"/>
          <w:szCs w:val="28"/>
        </w:rPr>
        <w:t>ов</w:t>
      </w:r>
      <w:r w:rsidRPr="00F5778D">
        <w:rPr>
          <w:rFonts w:ascii="Times New Roman" w:hAnsi="Times New Roman" w:cs="Times New Roman"/>
          <w:sz w:val="28"/>
          <w:szCs w:val="28"/>
        </w:rPr>
        <w:t>, в том числе: исковые заявления, заявления, жалобы, отзывы по исковым заявлениям, апелляционные и кассационные жалобы, судебные повестки, уведомления о назначении судебных заседаний, судов общей юрисдикции, определения судов общей юрисдикции, решения судов общей юрисдикции, определения и постановления арбитражных судов, решения мировых судей.</w:t>
      </w:r>
      <w:proofErr w:type="gramEnd"/>
    </w:p>
    <w:p w:rsidR="00F5778D" w:rsidRPr="00F5778D" w:rsidRDefault="00F5778D" w:rsidP="00197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8D">
        <w:rPr>
          <w:rFonts w:ascii="Times New Roman" w:hAnsi="Times New Roman" w:cs="Times New Roman"/>
          <w:sz w:val="28"/>
          <w:szCs w:val="28"/>
        </w:rPr>
        <w:t xml:space="preserve">Произведено согласование </w:t>
      </w:r>
      <w:r w:rsidR="00756886">
        <w:rPr>
          <w:rFonts w:ascii="Times New Roman" w:hAnsi="Times New Roman" w:cs="Times New Roman"/>
          <w:sz w:val="28"/>
          <w:szCs w:val="28"/>
        </w:rPr>
        <w:t>950</w:t>
      </w:r>
      <w:r w:rsidR="000B4B59">
        <w:rPr>
          <w:rFonts w:ascii="Times New Roman" w:hAnsi="Times New Roman" w:cs="Times New Roman"/>
          <w:sz w:val="28"/>
          <w:szCs w:val="28"/>
        </w:rPr>
        <w:t xml:space="preserve"> ответов на представления, протесты органов прокуратуры и </w:t>
      </w:r>
      <w:r w:rsidR="00756886">
        <w:rPr>
          <w:rFonts w:ascii="Times New Roman" w:hAnsi="Times New Roman" w:cs="Times New Roman"/>
          <w:sz w:val="28"/>
          <w:szCs w:val="28"/>
        </w:rPr>
        <w:t>340</w:t>
      </w:r>
      <w:r w:rsidRPr="00F5778D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0E47B5">
        <w:rPr>
          <w:rFonts w:ascii="Times New Roman" w:hAnsi="Times New Roman" w:cs="Times New Roman"/>
          <w:sz w:val="28"/>
          <w:szCs w:val="28"/>
        </w:rPr>
        <w:t>ов</w:t>
      </w:r>
      <w:r w:rsidRPr="00F5778D">
        <w:rPr>
          <w:rFonts w:ascii="Times New Roman" w:hAnsi="Times New Roman" w:cs="Times New Roman"/>
          <w:sz w:val="28"/>
          <w:szCs w:val="28"/>
        </w:rPr>
        <w:t xml:space="preserve"> на</w:t>
      </w:r>
      <w:r w:rsidR="0019774A">
        <w:rPr>
          <w:rFonts w:ascii="Times New Roman" w:hAnsi="Times New Roman" w:cs="Times New Roman"/>
          <w:sz w:val="28"/>
          <w:szCs w:val="28"/>
        </w:rPr>
        <w:t xml:space="preserve"> запросы </w:t>
      </w:r>
      <w:r w:rsidR="000B4B59">
        <w:rPr>
          <w:rFonts w:ascii="Times New Roman" w:hAnsi="Times New Roman" w:cs="Times New Roman"/>
          <w:sz w:val="28"/>
          <w:szCs w:val="28"/>
        </w:rPr>
        <w:t>органов прокуратуры</w:t>
      </w:r>
      <w:r w:rsidRPr="00F5778D">
        <w:rPr>
          <w:rFonts w:ascii="Times New Roman" w:hAnsi="Times New Roman" w:cs="Times New Roman"/>
          <w:sz w:val="28"/>
          <w:szCs w:val="28"/>
        </w:rPr>
        <w:t>, подготовленных структурными подразделениями</w:t>
      </w:r>
      <w:r w:rsidR="00A16EE5">
        <w:rPr>
          <w:rFonts w:ascii="Times New Roman" w:hAnsi="Times New Roman" w:cs="Times New Roman"/>
          <w:sz w:val="28"/>
          <w:szCs w:val="28"/>
        </w:rPr>
        <w:t xml:space="preserve">, </w:t>
      </w:r>
      <w:r w:rsidR="0019774A">
        <w:rPr>
          <w:rFonts w:ascii="Times New Roman" w:hAnsi="Times New Roman" w:cs="Times New Roman"/>
          <w:sz w:val="28"/>
          <w:szCs w:val="28"/>
        </w:rPr>
        <w:t>организовано и осуществлено коллегиальное рассмотрение актов прокурорского реагирования</w:t>
      </w:r>
      <w:r w:rsidR="002C27F4">
        <w:rPr>
          <w:rFonts w:ascii="Times New Roman" w:hAnsi="Times New Roman" w:cs="Times New Roman"/>
          <w:sz w:val="28"/>
          <w:szCs w:val="28"/>
        </w:rPr>
        <w:t>, п</w:t>
      </w:r>
      <w:r w:rsidRPr="00F5778D">
        <w:rPr>
          <w:rFonts w:ascii="Times New Roman" w:hAnsi="Times New Roman" w:cs="Times New Roman"/>
          <w:sz w:val="28"/>
          <w:szCs w:val="28"/>
        </w:rPr>
        <w:t xml:space="preserve">одготовлено </w:t>
      </w:r>
      <w:r w:rsidR="00756886">
        <w:rPr>
          <w:rFonts w:ascii="Times New Roman" w:hAnsi="Times New Roman" w:cs="Times New Roman"/>
          <w:sz w:val="28"/>
          <w:szCs w:val="28"/>
        </w:rPr>
        <w:t>720</w:t>
      </w:r>
      <w:r w:rsidRPr="00F5778D">
        <w:rPr>
          <w:rFonts w:ascii="Times New Roman" w:hAnsi="Times New Roman" w:cs="Times New Roman"/>
          <w:sz w:val="28"/>
          <w:szCs w:val="28"/>
        </w:rPr>
        <w:t xml:space="preserve"> информационных пис</w:t>
      </w:r>
      <w:r w:rsidR="00756886">
        <w:rPr>
          <w:rFonts w:ascii="Times New Roman" w:hAnsi="Times New Roman" w:cs="Times New Roman"/>
          <w:sz w:val="28"/>
          <w:szCs w:val="28"/>
        </w:rPr>
        <w:t>е</w:t>
      </w:r>
      <w:r w:rsidRPr="00F5778D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0E47B5">
        <w:rPr>
          <w:rFonts w:ascii="Times New Roman" w:hAnsi="Times New Roman" w:cs="Times New Roman"/>
          <w:sz w:val="28"/>
          <w:szCs w:val="28"/>
        </w:rPr>
        <w:t xml:space="preserve"> </w:t>
      </w:r>
      <w:r w:rsidRPr="00F5778D">
        <w:rPr>
          <w:rFonts w:ascii="Times New Roman" w:hAnsi="Times New Roman" w:cs="Times New Roman"/>
          <w:sz w:val="28"/>
          <w:szCs w:val="28"/>
        </w:rPr>
        <w:t>в прокуратуру города и районов</w:t>
      </w:r>
      <w:r w:rsidR="002C27F4">
        <w:rPr>
          <w:rFonts w:ascii="Times New Roman" w:hAnsi="Times New Roman" w:cs="Times New Roman"/>
          <w:sz w:val="28"/>
          <w:szCs w:val="28"/>
        </w:rPr>
        <w:t>, п</w:t>
      </w:r>
      <w:r w:rsidRPr="00F5778D">
        <w:rPr>
          <w:rFonts w:ascii="Times New Roman" w:hAnsi="Times New Roman" w:cs="Times New Roman"/>
          <w:sz w:val="28"/>
          <w:szCs w:val="28"/>
        </w:rPr>
        <w:t>одготовлены аналитические материалы ответы и запросы в органы государст</w:t>
      </w:r>
      <w:r w:rsidR="0019774A">
        <w:rPr>
          <w:rFonts w:ascii="Times New Roman" w:hAnsi="Times New Roman" w:cs="Times New Roman"/>
          <w:sz w:val="28"/>
          <w:szCs w:val="28"/>
        </w:rPr>
        <w:t xml:space="preserve">венной власти различных уровней. </w:t>
      </w:r>
      <w:r w:rsidRPr="00F5778D">
        <w:rPr>
          <w:rFonts w:ascii="Times New Roman" w:hAnsi="Times New Roman" w:cs="Times New Roman"/>
          <w:sz w:val="28"/>
          <w:szCs w:val="28"/>
        </w:rPr>
        <w:t>Проведена работа по реализации Порядка составления списков кандидатов в присяжные заседатели, утвержденного постановлением Правительства Астраханской области от 14.03.2014 №64-П.</w:t>
      </w:r>
    </w:p>
    <w:p w:rsidR="00E02AAF" w:rsidRDefault="00E02AAF" w:rsidP="0066288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14CD" w:rsidRDefault="00B514CD" w:rsidP="00B514CD">
      <w:pPr>
        <w:rPr>
          <w:sz w:val="28"/>
          <w:szCs w:val="28"/>
        </w:rPr>
      </w:pPr>
    </w:p>
    <w:sectPr w:rsidR="00B5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66B5"/>
    <w:multiLevelType w:val="hybridMultilevel"/>
    <w:tmpl w:val="FA56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95F1C"/>
    <w:multiLevelType w:val="hybridMultilevel"/>
    <w:tmpl w:val="B22C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A0"/>
    <w:rsid w:val="000B4B59"/>
    <w:rsid w:val="000C1D2C"/>
    <w:rsid w:val="000E47B5"/>
    <w:rsid w:val="001043A0"/>
    <w:rsid w:val="001638F4"/>
    <w:rsid w:val="0019774A"/>
    <w:rsid w:val="002238C4"/>
    <w:rsid w:val="002615F5"/>
    <w:rsid w:val="002C158F"/>
    <w:rsid w:val="002C27F4"/>
    <w:rsid w:val="002C3189"/>
    <w:rsid w:val="003D5C46"/>
    <w:rsid w:val="0066288B"/>
    <w:rsid w:val="00665931"/>
    <w:rsid w:val="00666805"/>
    <w:rsid w:val="00675121"/>
    <w:rsid w:val="006A0137"/>
    <w:rsid w:val="00756886"/>
    <w:rsid w:val="00793CE5"/>
    <w:rsid w:val="007C1C65"/>
    <w:rsid w:val="007E08EA"/>
    <w:rsid w:val="00831903"/>
    <w:rsid w:val="00896F6E"/>
    <w:rsid w:val="008E5C19"/>
    <w:rsid w:val="00914242"/>
    <w:rsid w:val="009D4277"/>
    <w:rsid w:val="00A16EE5"/>
    <w:rsid w:val="00AB6FD7"/>
    <w:rsid w:val="00B514CD"/>
    <w:rsid w:val="00B947A1"/>
    <w:rsid w:val="00BC43AF"/>
    <w:rsid w:val="00BE5FD9"/>
    <w:rsid w:val="00C073C3"/>
    <w:rsid w:val="00C10E10"/>
    <w:rsid w:val="00CB3738"/>
    <w:rsid w:val="00D044F8"/>
    <w:rsid w:val="00DA6408"/>
    <w:rsid w:val="00E02AAF"/>
    <w:rsid w:val="00E854DF"/>
    <w:rsid w:val="00F5778D"/>
    <w:rsid w:val="00F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Хотинецкая Ольга Александровна</dc:creator>
  <cp:keywords/>
  <dc:description/>
  <cp:lastModifiedBy>Долгова Юлия Вячеславовна</cp:lastModifiedBy>
  <cp:revision>25</cp:revision>
  <cp:lastPrinted>2019-12-11T06:00:00Z</cp:lastPrinted>
  <dcterms:created xsi:type="dcterms:W3CDTF">2015-10-27T09:13:00Z</dcterms:created>
  <dcterms:modified xsi:type="dcterms:W3CDTF">2022-04-14T06:08:00Z</dcterms:modified>
</cp:coreProperties>
</file>