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13" w:rsidRPr="0046708B" w:rsidRDefault="00C63413" w:rsidP="00C63413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>Администрация муниципального образования «Город Астрахань»</w:t>
      </w:r>
    </w:p>
    <w:p w:rsidR="00837B86" w:rsidRDefault="00C63413" w:rsidP="00C63413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>ПОСТАНОВЛЕНИЕ</w:t>
      </w:r>
    </w:p>
    <w:p w:rsidR="00C63413" w:rsidRPr="0046708B" w:rsidRDefault="00C63413" w:rsidP="00C63413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>11 марта 2021 года № 80</w:t>
      </w:r>
    </w:p>
    <w:p w:rsidR="00C63413" w:rsidRPr="0046708B" w:rsidRDefault="00C63413" w:rsidP="00C63413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>«Об утверждении Порядка согласования и утверждения</w:t>
      </w:r>
    </w:p>
    <w:p w:rsidR="00C63413" w:rsidRPr="0046708B" w:rsidRDefault="00C63413" w:rsidP="00C63413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 xml:space="preserve"> уставов казачьих обществ на территории</w:t>
      </w:r>
    </w:p>
    <w:p w:rsidR="00C63413" w:rsidRPr="0046708B" w:rsidRDefault="00C63413" w:rsidP="00C63413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 xml:space="preserve"> муниципального образования «Город Астрахань»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В соответствии с Указом Президента Российской Федерации от 15.07.1992 № 632 «О мерах по реализации Закона Российской Федерации «О реабилитации репрессированных народов» в отношении казачества», приказом ФАДН России от 06.04.2020 № 45 «Об утверждении Типового положения о согласовании и утверждении уставов казачьих обществ» ПОСТАНОВЛЯЮ: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1. Утвердить прилагаемый Порядок согласования и утверждения уставов казачьих обществ на территории муниципального образования «Город Астрахань».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2.1. Опубликовать настоящее постановление администрации муниципального образования «Город Астрахань в средствах массовой информации;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2.2. </w:t>
      </w:r>
      <w:proofErr w:type="gramStart"/>
      <w:r w:rsidRPr="0046708B">
        <w:rPr>
          <w:spacing w:val="0"/>
        </w:rPr>
        <w:t>Разместить</w:t>
      </w:r>
      <w:proofErr w:type="gramEnd"/>
      <w:r w:rsidRPr="0046708B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 Управлению контроля и документооборота муниципального образования «Город Астрахань»: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3.2. В течение десяти дней после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C63413" w:rsidRPr="0046708B" w:rsidRDefault="00C63413" w:rsidP="00C63413">
      <w:pPr>
        <w:pStyle w:val="a3"/>
        <w:spacing w:line="240" w:lineRule="auto"/>
        <w:jc w:val="right"/>
        <w:rPr>
          <w:b/>
          <w:bCs/>
          <w:spacing w:val="0"/>
        </w:rPr>
      </w:pPr>
      <w:r w:rsidRPr="0046708B">
        <w:rPr>
          <w:b/>
          <w:bCs/>
          <w:spacing w:val="0"/>
        </w:rPr>
        <w:t>Глава муниципального образования «Город Астрахань»</w:t>
      </w:r>
      <w:r w:rsidR="00837B86">
        <w:rPr>
          <w:b/>
          <w:bCs/>
          <w:spacing w:val="0"/>
        </w:rPr>
        <w:t xml:space="preserve"> </w:t>
      </w:r>
      <w:r w:rsidRPr="0046708B">
        <w:rPr>
          <w:b/>
          <w:bCs/>
          <w:spacing w:val="0"/>
        </w:rPr>
        <w:t>М.Н. ПЕРМЯКОВА</w:t>
      </w:r>
    </w:p>
    <w:p w:rsidR="00C63413" w:rsidRPr="0046708B" w:rsidRDefault="00C63413" w:rsidP="00C63413">
      <w:pPr>
        <w:pStyle w:val="a3"/>
        <w:spacing w:line="240" w:lineRule="auto"/>
        <w:ind w:firstLine="0"/>
        <w:rPr>
          <w:spacing w:val="0"/>
        </w:rPr>
      </w:pPr>
    </w:p>
    <w:p w:rsidR="00837B86" w:rsidRDefault="00837B86" w:rsidP="00C63413">
      <w:pPr>
        <w:pStyle w:val="a3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C63413" w:rsidRPr="0046708B" w:rsidRDefault="00C63413" w:rsidP="00837B86">
      <w:pPr>
        <w:pStyle w:val="a3"/>
        <w:spacing w:line="240" w:lineRule="auto"/>
        <w:ind w:left="4248" w:firstLine="0"/>
        <w:rPr>
          <w:spacing w:val="0"/>
        </w:rPr>
      </w:pPr>
      <w:proofErr w:type="gramStart"/>
      <w:r w:rsidRPr="0046708B">
        <w:rPr>
          <w:spacing w:val="0"/>
        </w:rPr>
        <w:lastRenderedPageBreak/>
        <w:t>Утвержден</w:t>
      </w:r>
      <w:proofErr w:type="gramEnd"/>
      <w:r w:rsidRPr="0046708B">
        <w:rPr>
          <w:spacing w:val="0"/>
        </w:rPr>
        <w:t xml:space="preserve"> постановлением администрации </w:t>
      </w:r>
    </w:p>
    <w:p w:rsidR="00C63413" w:rsidRPr="0046708B" w:rsidRDefault="00C63413" w:rsidP="00837B86">
      <w:pPr>
        <w:pStyle w:val="a3"/>
        <w:spacing w:line="240" w:lineRule="auto"/>
        <w:ind w:left="4248" w:firstLine="0"/>
        <w:rPr>
          <w:spacing w:val="0"/>
        </w:rPr>
      </w:pPr>
      <w:r w:rsidRPr="0046708B">
        <w:rPr>
          <w:spacing w:val="0"/>
        </w:rPr>
        <w:t xml:space="preserve">муниципального образования «Город Астрахань» </w:t>
      </w:r>
    </w:p>
    <w:p w:rsidR="00C63413" w:rsidRPr="0046708B" w:rsidRDefault="00C63413" w:rsidP="00837B86">
      <w:pPr>
        <w:pStyle w:val="a3"/>
        <w:spacing w:line="240" w:lineRule="auto"/>
        <w:ind w:left="4248" w:firstLine="0"/>
        <w:rPr>
          <w:spacing w:val="0"/>
        </w:rPr>
      </w:pPr>
      <w:r w:rsidRPr="0046708B">
        <w:rPr>
          <w:spacing w:val="0"/>
        </w:rPr>
        <w:t>от 11.03.2021 № 80</w:t>
      </w:r>
    </w:p>
    <w:p w:rsidR="00C63413" w:rsidRPr="0046708B" w:rsidRDefault="00C63413" w:rsidP="00C63413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>Порядок согласования и утверждения уставов казачьих обществ на территории муниципального образования «Город Астрахань»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1. </w:t>
      </w:r>
      <w:proofErr w:type="gramStart"/>
      <w:r w:rsidRPr="0046708B">
        <w:rPr>
          <w:spacing w:val="0"/>
        </w:rPr>
        <w:t>Данный Порядок разработан на основании п. 3.2 Указа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с целью установления перечня документов, необходимых для согласования и утверждения уставов казачьих обществ, сроков и порядка их представления и рассмотрения, порядка принятия решений о согласовании уставов казачьих обществ на территории муниципального образования</w:t>
      </w:r>
      <w:proofErr w:type="gramEnd"/>
      <w:r w:rsidRPr="0046708B">
        <w:rPr>
          <w:spacing w:val="0"/>
        </w:rPr>
        <w:t xml:space="preserve"> «Город Астрахань».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2. Уполномоченным органом администрации муниципального образования «Город Астрахань», осуществляющим прием и рассмотрение документов, необходимых для согласования и утверждения уставов казачьих обще</w:t>
      </w:r>
      <w:proofErr w:type="gramStart"/>
      <w:r w:rsidRPr="0046708B">
        <w:rPr>
          <w:spacing w:val="0"/>
        </w:rPr>
        <w:t>ств гл</w:t>
      </w:r>
      <w:proofErr w:type="gramEnd"/>
      <w:r w:rsidRPr="0046708B">
        <w:rPr>
          <w:spacing w:val="0"/>
        </w:rPr>
        <w:t>авой муниципального образования «Город Астрахань», является управление по связям с общественностью администрации муниципального образования «Город Астрахань» (далее - уполномоченный орган).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 Согласование уставов казачьих обществ на территории муниципального образования «Город Астрахань».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3.1. Согласование уставов казачьих обществ осуществляется после: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- принятия учредительным собранием (кругом, сбором) решения об учреждении казачьего общества;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- принятия высшим органом управления казачьего общества решения об утверждении устава этого казачьего общества.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3.2.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в адрес главы муниципального образования «Город Астрахань» представление о согласовании устава казачьего общества. К представлению прилагаются: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в) устав казачьего общества в новой редакции.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3.3.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в адрес главы муниципального образования «Город Астрахань» представление о согласовании устава казачьего общества. К представлению прилагаются: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в) устав казачьего общества.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3.4. Указанные в пунктах 3.2 и 3.3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3.5. Рассмотрение представленных для согласования устава казачьего общества документов и принятие по ним решения главой муниципального образования «Город Астрахань» производится в течение 14 календарных дней со дня поступления указанных документов. 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3.6. По истечении срока, установленного пунктом 3.5 настоящего Порядка, принимается решение о согласовании либо об отказе в согласовании устава казачьего общества. О принятом решении уполномоченный орган информирует атамана казачьего общества либо уполномоченное лицо в письменной форме.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3.7.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3.8. Согласование устава казачьего общества оформляется служебным письмом, подписанным главой муниципального образования «Город Астрахань».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3.9. Основаниями для отказа в согласовании устава действующего казачьего общества являются: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lastRenderedPageBreak/>
        <w:t>б) непредставление или представление неполного комплекта документов, предусмотренных пунктом 3.2 настоящего Порядка, несоблюдение требований к их оформлению, порядку и сроку представления;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в) наличие в представленных документах недостоверных или неполных сведений.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3.10. Основаниями для отказа в согласовании устава создаваемого казачьего общества являются: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б) непредставление или представление неполного комплекта документов, предусмотренных пунктом 3.3 настоящего Порядка, несоблюдение требований к их оформлению, порядку и сроку представления;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в) наличие в представленных документах недостоверных или неполных сведений.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3.11. Отказ в согласовании устава казачьего общества не является препятствием для повторного направления в адрес главы муниципального образования «Город Астрахань» представления о согласовании устава казачьего общества и документов, предусмотренных пунктами 3.2 и 3.3 настоящего Порядка, при условии устранения оснований, послуживших причиной для принятия указанного решения.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3.12. Повторное представление о согласовании устава казачьего общества и документов, предусмотренных пунктами 3.2 и 3.3 настоящего Порядка, и принятие по этому представлению решения осуществляются в соответствии с данным Порядком. 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3.13. Предельное количество повторных направлений представления о согласовании устава казачьего общества и документов не ограничено.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4. Утверждение уставов казачьих обществ на территории муниципального образования «Город Астрахань».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4.1. Утверждение уставов казачьих обществ осуществляется после их согласования с атаманом районного (юртового) либо окружного (</w:t>
      </w:r>
      <w:proofErr w:type="spellStart"/>
      <w:r w:rsidRPr="0046708B">
        <w:rPr>
          <w:spacing w:val="0"/>
        </w:rPr>
        <w:t>отдельского</w:t>
      </w:r>
      <w:proofErr w:type="spellEnd"/>
      <w:r w:rsidRPr="0046708B">
        <w:rPr>
          <w:spacing w:val="0"/>
        </w:rPr>
        <w:t>) казачьего общества (если районное (юртовое) либо окружное (</w:t>
      </w:r>
      <w:proofErr w:type="spellStart"/>
      <w:proofErr w:type="gramStart"/>
      <w:r w:rsidRPr="0046708B">
        <w:rPr>
          <w:spacing w:val="0"/>
        </w:rPr>
        <w:t>отдельское</w:t>
      </w:r>
      <w:proofErr w:type="spellEnd"/>
      <w:r w:rsidRPr="0046708B">
        <w:rPr>
          <w:spacing w:val="0"/>
        </w:rPr>
        <w:t xml:space="preserve">) </w:t>
      </w:r>
      <w:proofErr w:type="gramEnd"/>
      <w:r w:rsidRPr="0046708B">
        <w:rPr>
          <w:spacing w:val="0"/>
        </w:rPr>
        <w:t>казачье общество осуществляет деятельность на территории Астраханской области).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4.2.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в адрес главы муниципального образования «Город Астрахань» представление об утверждении устава казачьего общества. К представлению прилагаются: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proofErr w:type="gramStart"/>
      <w:r w:rsidRPr="0046708B">
        <w:rPr>
          <w:spacing w:val="0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в) копии писем о согласовании устава казачьего общества с атаманом районного (юртового) либо окружного (</w:t>
      </w:r>
      <w:proofErr w:type="spellStart"/>
      <w:r w:rsidRPr="0046708B">
        <w:rPr>
          <w:spacing w:val="0"/>
        </w:rPr>
        <w:t>отдельского</w:t>
      </w:r>
      <w:proofErr w:type="spellEnd"/>
      <w:r w:rsidRPr="0046708B">
        <w:rPr>
          <w:spacing w:val="0"/>
        </w:rPr>
        <w:t>) казачьего общества (если районное (юртовое) либо окружное (</w:t>
      </w:r>
      <w:proofErr w:type="spellStart"/>
      <w:r w:rsidRPr="0046708B">
        <w:rPr>
          <w:spacing w:val="0"/>
        </w:rPr>
        <w:t>отдельское</w:t>
      </w:r>
      <w:proofErr w:type="spellEnd"/>
      <w:r w:rsidRPr="0046708B">
        <w:rPr>
          <w:spacing w:val="0"/>
        </w:rPr>
        <w:t>) казачье общество осуществляет деятельность на территории Астраханской области);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г) устав казачьего общества на бумажном носителе и в электронном виде.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4.3.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в адрес главы муниципального образования «Город Астрахань» представление об утверждении устава казачьего общества. К представлению прилагаются: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в) копии писем о согласовании устава казачьего общества с атаманом районного (юртового) либо окружного (</w:t>
      </w:r>
      <w:proofErr w:type="spellStart"/>
      <w:r w:rsidRPr="0046708B">
        <w:rPr>
          <w:spacing w:val="0"/>
        </w:rPr>
        <w:t>отдельского</w:t>
      </w:r>
      <w:proofErr w:type="spellEnd"/>
      <w:r w:rsidRPr="0046708B">
        <w:rPr>
          <w:spacing w:val="0"/>
        </w:rPr>
        <w:t>) казачьего общества (если районное (юртовое) либо окружное (</w:t>
      </w:r>
      <w:proofErr w:type="spellStart"/>
      <w:r w:rsidRPr="0046708B">
        <w:rPr>
          <w:spacing w:val="0"/>
        </w:rPr>
        <w:t>отдельское</w:t>
      </w:r>
      <w:proofErr w:type="spellEnd"/>
      <w:r w:rsidRPr="0046708B">
        <w:rPr>
          <w:spacing w:val="0"/>
        </w:rPr>
        <w:t>) казачье общество осуществляет деятельность на территории Астраханской области);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г) устав казачьего общества на бумажном носителе и в электронном виде.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4.4. Указанные в пунктах 4.2 и 4.3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4.5. Рассмотрение представленных для утверждения устава казачьего общества документов и принятие по ним решения главой муниципального образования «Город Астрахань» производится в течение 30 календарных дней со дня поступления указанных документов. 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4.6. По истечении срока, указанного в пункте 4.5 настоящего Порядка, принимается решение об утверждении либо об отказе в утверждении устава казачьего общества. О принятом решении уполномоченный орган уведомляет атамана казачьего общества либо уполномоченное лицо в письменной форме.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lastRenderedPageBreak/>
        <w:t>4.7.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4.8. Утверждение устава казачьего общества оформляется постановлением администрации муниципального образования «Город Астрахань».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4.6 настоящего Порядка.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4.9. На титульном листе утверждаемого устава казачьего общества рекомендуется указывать: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- слово УСТАВ (прописными буквами) и полное наименование казачьего общества;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- год принятия учредительным собранием (кругом, сбором) решения об учреждении казачьего общества -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- </w:t>
      </w:r>
      <w:proofErr w:type="gramStart"/>
      <w:r w:rsidRPr="0046708B">
        <w:rPr>
          <w:spacing w:val="0"/>
        </w:rPr>
        <w:t>гриф утверждения, состоящий из слова УТВЕРЖДЕН</w:t>
      </w:r>
      <w:proofErr w:type="gramEnd"/>
      <w:r w:rsidRPr="0046708B">
        <w:rPr>
          <w:spacing w:val="0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proofErr w:type="gramStart"/>
      <w:r w:rsidRPr="0046708B">
        <w:rPr>
          <w:spacing w:val="0"/>
        </w:rPr>
        <w:t>-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46708B">
        <w:rPr>
          <w:spacing w:val="0"/>
        </w:rPr>
        <w:t xml:space="preserve">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4.10. Образец титульного листа устава казачьего общества приведен в приложении к настоящему Порядку.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4.11. Основаниями для отказа в утверждении устава действующего казачьего общества являются: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б) непредставление или представление неполного комплекта документов, предусмотренных пунктом 4.2 настоящего Порядка, несоблюдение требований к их оформлению, порядку и сроку представления;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в) наличие в представленных документах недостоверных или неполных сведений.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4.12. Основаниями для отказа в утверждении устава создаваемого казачьего общества являются: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б) непредставление или представление неполного комплекта документов, предусмотренных пунктом 4.3 настоящего Порядка, несоблюдение требований к их оформлению, порядку и сроку представления;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в) наличия в представленных документах недостоверных или неполных сведений.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4.13. Отказ в утверждении устава казачьего общества не является препятствием для повторного направления в адрес главы муниципального образования «Город Астрахань» представления об утверждении устава казачьего общества и документов, предусмотренных пунктами 4.2 и 4.3 настоящего Порядка, при условии устранения оснований, послуживших причиной для принятия указанного решения.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4.14. Повторное представление об утверждении устава казачьего общества и документов, предусмотренных пунктами 4.2 и 4.3 настоящего Порядка, и принятие по этому представлению решения осуществляются в соответствии с настоящим Порядком. </w:t>
      </w:r>
    </w:p>
    <w:p w:rsidR="00C63413" w:rsidRPr="0046708B" w:rsidRDefault="00C63413" w:rsidP="00837B86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4.15. Предельное количество повторных направлений представления об утверждении устава казачьего общества и документов не ограничено.</w:t>
      </w:r>
    </w:p>
    <w:p w:rsidR="00837B86" w:rsidRDefault="00837B86">
      <w:r>
        <w:br w:type="page"/>
      </w:r>
    </w:p>
    <w:p w:rsidR="00FF4A14" w:rsidRDefault="00837B86">
      <w:r>
        <w:rPr>
          <w:noProof/>
          <w:lang w:eastAsia="ru-RU"/>
        </w:rPr>
        <w:lastRenderedPageBreak/>
        <w:drawing>
          <wp:inline distT="0" distB="0" distL="0" distR="0" wp14:anchorId="576E7132" wp14:editId="011F9E94">
            <wp:extent cx="5580380" cy="7040413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704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A14" w:rsidSect="00837B8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13"/>
    <w:rsid w:val="00837B86"/>
    <w:rsid w:val="008505A8"/>
    <w:rsid w:val="00A56E3A"/>
    <w:rsid w:val="00C6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6341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6341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3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6341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6341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3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2399</Words>
  <Characters>13678</Characters>
  <Application>Microsoft Office Word</Application>
  <DocSecurity>0</DocSecurity>
  <Lines>113</Lines>
  <Paragraphs>32</Paragraphs>
  <ScaleCrop>false</ScaleCrop>
  <Company/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2021-03-18T06:38:00Z</dcterms:created>
  <dcterms:modified xsi:type="dcterms:W3CDTF">2021-03-18T06:41:00Z</dcterms:modified>
</cp:coreProperties>
</file>