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7" w:rsidRPr="00CE2623" w:rsidRDefault="009B4E57" w:rsidP="009B4E57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Администрация муниципального образования «Город Астрахань»</w:t>
      </w:r>
    </w:p>
    <w:p w:rsidR="004D5EE7" w:rsidRDefault="009B4E57" w:rsidP="009B4E57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ПОСТАНОВЛЕНИЕ</w:t>
      </w:r>
    </w:p>
    <w:p w:rsidR="009B4E57" w:rsidRPr="00CE2623" w:rsidRDefault="009B4E57" w:rsidP="009B4E57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19 января 2021 года № 32</w:t>
      </w:r>
    </w:p>
    <w:p w:rsidR="009B4E57" w:rsidRPr="00CE2623" w:rsidRDefault="009B4E57" w:rsidP="009B4E57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«О внесении изменений в постановление администрации</w:t>
      </w:r>
    </w:p>
    <w:p w:rsidR="009B4E57" w:rsidRPr="00CE2623" w:rsidRDefault="009B4E57" w:rsidP="009B4E57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 муниципального образования «Город Астрахань» от 06.06.2019 № 255»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E2623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 № 10383, ПОСТАНОВЛЯЮ:</w:t>
      </w:r>
      <w:proofErr w:type="gramEnd"/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1. </w:t>
      </w:r>
      <w:proofErr w:type="gramStart"/>
      <w:r w:rsidRPr="00CE2623">
        <w:rPr>
          <w:spacing w:val="0"/>
        </w:rPr>
        <w:t>Внести в административный Регламент администрации муниципального образования «Город Астрахань» предоставление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 утвержденный постановлением администрации муниципального образования «Город Астрахань» от 06.06.2019 № 255, изменения</w:t>
      </w:r>
      <w:proofErr w:type="gramEnd"/>
      <w:r w:rsidRPr="00CE2623">
        <w:rPr>
          <w:spacing w:val="0"/>
        </w:rPr>
        <w:t xml:space="preserve"> согласно приложению к настоящему постановлению администрации муниципального образования «Город Астрахань».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внести соответствующие изменения в государственную информационную систему http://www.gosuslugi.astrobl.ru, на официальном сайте администраций муниципального образования «Город Астрахань» во вкладке «Административные регламенты».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3.2. </w:t>
      </w:r>
      <w:proofErr w:type="gramStart"/>
      <w:r w:rsidRPr="00CE2623">
        <w:rPr>
          <w:spacing w:val="0"/>
        </w:rPr>
        <w:t>Разместить</w:t>
      </w:r>
      <w:proofErr w:type="gramEnd"/>
      <w:r w:rsidRPr="00CE2623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4.3.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5.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9B4E57" w:rsidRPr="00CE2623" w:rsidRDefault="009B4E57" w:rsidP="009B4E57">
      <w:pPr>
        <w:pStyle w:val="a3"/>
        <w:spacing w:line="240" w:lineRule="auto"/>
        <w:jc w:val="right"/>
        <w:rPr>
          <w:b/>
          <w:bCs/>
          <w:spacing w:val="0"/>
        </w:rPr>
      </w:pPr>
      <w:r w:rsidRPr="00CE2623">
        <w:rPr>
          <w:b/>
          <w:bCs/>
          <w:spacing w:val="0"/>
        </w:rPr>
        <w:t xml:space="preserve">Глава муниципального образования «Город </w:t>
      </w:r>
      <w:proofErr w:type="spellStart"/>
      <w:r w:rsidRPr="00CE2623">
        <w:rPr>
          <w:b/>
          <w:bCs/>
          <w:spacing w:val="0"/>
        </w:rPr>
        <w:t>Астрахань</w:t>
      </w:r>
      <w:proofErr w:type="gramStart"/>
      <w:r w:rsidRPr="00CE2623">
        <w:rPr>
          <w:b/>
          <w:bCs/>
          <w:spacing w:val="0"/>
        </w:rPr>
        <w:t>»М</w:t>
      </w:r>
      <w:proofErr w:type="gramEnd"/>
      <w:r w:rsidRPr="00CE2623">
        <w:rPr>
          <w:b/>
          <w:bCs/>
          <w:spacing w:val="0"/>
        </w:rPr>
        <w:t>.Н</w:t>
      </w:r>
      <w:proofErr w:type="spellEnd"/>
      <w:r w:rsidRPr="00CE2623">
        <w:rPr>
          <w:b/>
          <w:bCs/>
          <w:spacing w:val="0"/>
        </w:rPr>
        <w:t>. ПЕРМЯКОВА</w:t>
      </w:r>
    </w:p>
    <w:p w:rsidR="004D5EE7" w:rsidRDefault="004D5EE7" w:rsidP="009B4E57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9B4E57" w:rsidRPr="00CE2623" w:rsidRDefault="009B4E57" w:rsidP="004D5EE7">
      <w:pPr>
        <w:pStyle w:val="a3"/>
        <w:spacing w:line="240" w:lineRule="auto"/>
        <w:ind w:left="4248" w:firstLine="0"/>
        <w:rPr>
          <w:spacing w:val="0"/>
        </w:rPr>
      </w:pPr>
      <w:r w:rsidRPr="00CE2623">
        <w:rPr>
          <w:spacing w:val="0"/>
        </w:rPr>
        <w:lastRenderedPageBreak/>
        <w:t xml:space="preserve">Приложение к постановлению администрации </w:t>
      </w:r>
    </w:p>
    <w:p w:rsidR="009B4E57" w:rsidRPr="00CE2623" w:rsidRDefault="009B4E57" w:rsidP="004D5EE7">
      <w:pPr>
        <w:pStyle w:val="a3"/>
        <w:spacing w:line="240" w:lineRule="auto"/>
        <w:ind w:left="4248" w:firstLine="0"/>
        <w:rPr>
          <w:spacing w:val="0"/>
        </w:rPr>
      </w:pPr>
      <w:r w:rsidRPr="00CE2623">
        <w:rPr>
          <w:spacing w:val="0"/>
        </w:rPr>
        <w:t xml:space="preserve">муниципального образования «Город Астрахань» </w:t>
      </w:r>
    </w:p>
    <w:p w:rsidR="009B4E57" w:rsidRPr="00CE2623" w:rsidRDefault="009B4E57" w:rsidP="004D5EE7">
      <w:pPr>
        <w:pStyle w:val="a3"/>
        <w:spacing w:line="240" w:lineRule="auto"/>
        <w:ind w:left="4248" w:firstLine="0"/>
        <w:rPr>
          <w:spacing w:val="0"/>
        </w:rPr>
      </w:pPr>
      <w:r w:rsidRPr="00CE2623">
        <w:rPr>
          <w:spacing w:val="0"/>
        </w:rPr>
        <w:t>от 19.01.2021 № 32</w:t>
      </w:r>
    </w:p>
    <w:p w:rsidR="009B4E57" w:rsidRPr="00CE2623" w:rsidRDefault="009B4E57" w:rsidP="009B4E57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Изменения, вносимые в административный Регламент </w:t>
      </w:r>
    </w:p>
    <w:p w:rsidR="009B4E57" w:rsidRPr="00CE2623" w:rsidRDefault="009B4E57" w:rsidP="009B4E57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администрации муниципального образования «Город Астрахань» </w:t>
      </w:r>
    </w:p>
    <w:p w:rsidR="009B4E57" w:rsidRPr="00CE2623" w:rsidRDefault="009B4E57" w:rsidP="009B4E57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предоставления муниципальной услуги «Направление уведомления</w:t>
      </w:r>
    </w:p>
    <w:p w:rsidR="009B4E57" w:rsidRPr="00CE2623" w:rsidRDefault="009B4E57" w:rsidP="009B4E57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 о соответствии </w:t>
      </w:r>
      <w:proofErr w:type="gramStart"/>
      <w:r w:rsidRPr="00CE2623">
        <w:rPr>
          <w:spacing w:val="0"/>
        </w:rPr>
        <w:t>построенных</w:t>
      </w:r>
      <w:proofErr w:type="gramEnd"/>
      <w:r w:rsidRPr="00CE2623">
        <w:rPr>
          <w:spacing w:val="0"/>
        </w:rPr>
        <w:t xml:space="preserve"> или реконструированных объекта </w:t>
      </w:r>
    </w:p>
    <w:p w:rsidR="009B4E57" w:rsidRPr="00CE2623" w:rsidRDefault="009B4E57" w:rsidP="009B4E57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индивидуального жилищного строительства или садового дома </w:t>
      </w:r>
    </w:p>
    <w:p w:rsidR="009B4E57" w:rsidRPr="00CE2623" w:rsidRDefault="009B4E57" w:rsidP="009B4E57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требованиям законодательства о градостроительной деятельности </w:t>
      </w:r>
    </w:p>
    <w:p w:rsidR="009B4E57" w:rsidRPr="00CE2623" w:rsidRDefault="009B4E57" w:rsidP="009B4E57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либо о несоответствии </w:t>
      </w:r>
      <w:proofErr w:type="gramStart"/>
      <w:r w:rsidRPr="00CE2623">
        <w:rPr>
          <w:spacing w:val="0"/>
        </w:rPr>
        <w:t>построенных</w:t>
      </w:r>
      <w:proofErr w:type="gramEnd"/>
      <w:r w:rsidRPr="00CE2623">
        <w:rPr>
          <w:spacing w:val="0"/>
        </w:rPr>
        <w:t xml:space="preserve"> или реконструированных </w:t>
      </w:r>
    </w:p>
    <w:p w:rsidR="009B4E57" w:rsidRPr="00CE2623" w:rsidRDefault="009B4E57" w:rsidP="009B4E57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 xml:space="preserve">объекта индивидуального жилищного строительства или садового </w:t>
      </w:r>
    </w:p>
    <w:p w:rsidR="009B4E57" w:rsidRPr="00CE2623" w:rsidRDefault="009B4E57" w:rsidP="009B4E57">
      <w:pPr>
        <w:pStyle w:val="3"/>
        <w:spacing w:line="240" w:lineRule="auto"/>
        <w:rPr>
          <w:spacing w:val="0"/>
        </w:rPr>
      </w:pPr>
      <w:r w:rsidRPr="00CE2623">
        <w:rPr>
          <w:spacing w:val="0"/>
        </w:rPr>
        <w:t>дома требованиям законодательства о градостроительной деятельности»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1. Пункт 2.5 административного Регламента изложить в следующей редакции:</w:t>
      </w:r>
    </w:p>
    <w:p w:rsidR="009B4E57" w:rsidRPr="00CE2623" w:rsidRDefault="00332D61" w:rsidP="00332D61">
      <w:pPr>
        <w:pStyle w:val="a3"/>
        <w:spacing w:line="240" w:lineRule="auto"/>
        <w:ind w:firstLine="0"/>
        <w:rPr>
          <w:spacing w:val="0"/>
        </w:rPr>
      </w:pPr>
      <w:r>
        <w:rPr>
          <w:noProof/>
          <w:lang w:eastAsia="ru-RU"/>
        </w:rPr>
        <w:drawing>
          <wp:inline distT="0" distB="0" distL="0" distR="0" wp14:anchorId="34F53838" wp14:editId="3E7A8B8B">
            <wp:extent cx="4313207" cy="35270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3375" cy="352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D6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013D8C" wp14:editId="18069D1C">
            <wp:extent cx="4313207" cy="31249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2504" cy="312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</w:p>
    <w:p w:rsidR="00332D61" w:rsidRDefault="00332D61" w:rsidP="00332D61">
      <w:pPr>
        <w:pStyle w:val="a3"/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AF5CF2B" wp14:editId="6F807B4D">
            <wp:extent cx="4304581" cy="328107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285" cy="328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D61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0284E51" wp14:editId="487071DB">
            <wp:extent cx="4295954" cy="511532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254" cy="511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D61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37E19BD4" wp14:editId="2C635383">
            <wp:extent cx="4313207" cy="11634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5494" cy="11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D6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03EF197" wp14:editId="6F258F8B">
            <wp:extent cx="4313207" cy="6243477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5033" cy="6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D61">
        <w:rPr>
          <w:noProof/>
          <w:lang w:eastAsia="ru-RU"/>
        </w:rPr>
        <w:t xml:space="preserve"> </w:t>
      </w:r>
    </w:p>
    <w:p w:rsidR="00332D61" w:rsidRDefault="00332D61" w:rsidP="00332D61">
      <w:pPr>
        <w:pStyle w:val="a3"/>
        <w:spacing w:line="240" w:lineRule="auto"/>
        <w:ind w:firstLine="0"/>
        <w:rPr>
          <w:spacing w:val="0"/>
        </w:rPr>
      </w:pPr>
      <w:r>
        <w:rPr>
          <w:noProof/>
          <w:lang w:eastAsia="ru-RU"/>
        </w:rPr>
        <w:drawing>
          <wp:inline distT="0" distB="0" distL="0" distR="0" wp14:anchorId="7DEFC1EB" wp14:editId="05EB38CF">
            <wp:extent cx="4339086" cy="139748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34589"/>
                    <a:stretch/>
                  </pic:blipFill>
                  <pic:spPr bwMode="auto">
                    <a:xfrm>
                      <a:off x="0" y="0"/>
                      <a:ext cx="4338379" cy="1397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2D61">
        <w:rPr>
          <w:noProof/>
          <w:lang w:eastAsia="ru-RU"/>
        </w:rPr>
        <w:t xml:space="preserve"> </w:t>
      </w:r>
    </w:p>
    <w:p w:rsidR="00332D61" w:rsidRDefault="00332D61" w:rsidP="00332D61">
      <w:pPr>
        <w:pStyle w:val="a3"/>
        <w:spacing w:line="240" w:lineRule="auto"/>
        <w:ind w:firstLine="0"/>
        <w:rPr>
          <w:spacing w:val="0"/>
        </w:rPr>
      </w:pPr>
      <w:r>
        <w:rPr>
          <w:noProof/>
          <w:lang w:eastAsia="ru-RU"/>
        </w:rPr>
        <w:lastRenderedPageBreak/>
        <w:drawing>
          <wp:inline distT="0" distB="0" distL="0" distR="0" wp14:anchorId="3757E322" wp14:editId="41B14D8B">
            <wp:extent cx="4350853" cy="487392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0144" cy="487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- решение Городской Думы муниципального образования «Город Астрахань» от 13.08.2015 № 70 «Об утверждении Положения об управлении по строительству, архитектуре и градостроительству администрации муниципального образования «Город Астрахань» («Астраханский вестник», 2015, № 35; 2018, № 35; 2019, № 53);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- постановление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 («Плюс четыре» (приложение к газете «Горожанин») 2011, № 71; 2012, № 24);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- постановление администрации города Астрахани от 05.04.2012 № 2848 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«Город Астрахань» («Плюс четыре» (приложение к газете «Горожанин») 2012, № 24);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- постановление администрации муниципального образования «Город Астрахань» от 07.03.2018 № 168 «Об утверждении перечня муниципальных услуг администрации муниципального образования «Город Астрахань», предоставляемых в многофункциональных центрах» («Астраханский вестник», 2018, № 10, № 28, № 47; 2019, № 12, № 48; 2020, № 35).»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2. Дополнить пункт 2.9 административного Регламента подпунктом 2.9.4 следующего содержания: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«2.9.4. Обращение заявителя (в письменном виде) с просьбой о прекращении предоставления муниципальной услуги является основанием для прекращения предоставления муниципальной услуги и возврата документов заявителю</w:t>
      </w:r>
      <w:proofErr w:type="gramStart"/>
      <w:r w:rsidRPr="00CE2623">
        <w:rPr>
          <w:spacing w:val="0"/>
        </w:rPr>
        <w:t>.».</w:t>
      </w:r>
      <w:proofErr w:type="gramEnd"/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3. Пункт 3.2 административного Регламента изложить в следующей редакции: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 xml:space="preserve">«3.2. </w:t>
      </w:r>
      <w:proofErr w:type="gramStart"/>
      <w:r w:rsidRPr="00CE2623">
        <w:rPr>
          <w:spacing w:val="0"/>
        </w:rPr>
        <w:t xml:space="preserve">Должностное лицо Управления, ответственное за выдачу документов, в сроки, указанные в подпункте 3.1.3 административного Регламента,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ФГБУ «ФКП </w:t>
      </w:r>
      <w:proofErr w:type="spellStart"/>
      <w:r w:rsidRPr="00CE2623">
        <w:rPr>
          <w:spacing w:val="0"/>
        </w:rPr>
        <w:t>Росреестра</w:t>
      </w:r>
      <w:proofErr w:type="spellEnd"/>
      <w:r w:rsidRPr="00CE2623">
        <w:rPr>
          <w:spacing w:val="0"/>
        </w:rPr>
        <w:t>», а</w:t>
      </w:r>
      <w:proofErr w:type="gramEnd"/>
      <w:r w:rsidRPr="00CE2623">
        <w:rPr>
          <w:spacing w:val="0"/>
        </w:rPr>
        <w:t xml:space="preserve"> также: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- в Службу строительного надзора Астраханской об</w:t>
      </w:r>
      <w:bookmarkStart w:id="0" w:name="_GoBack"/>
      <w:bookmarkEnd w:id="0"/>
      <w:r w:rsidRPr="00CE2623">
        <w:rPr>
          <w:spacing w:val="0"/>
        </w:rPr>
        <w:t>ласти в случае направления застройщику указанного уведомления по основанию, предусмотренному абзацами вторым или третьим подпункта 2.9.2 пункта 2.9 административного Регламента;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lastRenderedPageBreak/>
        <w:t>- в Службу государственной охраны объектов культурного наследия Астраханской области в случае направления застройщику указанного уведомления по основанию, предусмотренному абзацем третьим подпункта 2.9.2 пункта 2.9 административного Регламента;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- в Управление Федеральной службы государственной регистрации, кадастра и картографии по Астраханской области, управление муниципального контроля администрации муниципального образования «Город Астрахань» в случае направления застройщику указанного уведомления по основанию, предусмотренному абзацами четвертым или пятым подпункта 2.9.2 пункта 2.9 административного Регламента</w:t>
      </w:r>
      <w:proofErr w:type="gramStart"/>
      <w:r w:rsidRPr="00CE2623">
        <w:rPr>
          <w:spacing w:val="0"/>
        </w:rPr>
        <w:t>.».</w:t>
      </w:r>
      <w:proofErr w:type="gramEnd"/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4. В подпункте 5.4.2 пункта 5.4 административного Регламента, слова «главе администрации муниципального образования «Город Астрахань» заменить словами «главе муниципального образования «Город Астрахань».</w:t>
      </w:r>
    </w:p>
    <w:p w:rsidR="009B4E57" w:rsidRPr="00CE2623" w:rsidRDefault="009B4E57" w:rsidP="004D5EE7">
      <w:pPr>
        <w:pStyle w:val="a3"/>
        <w:spacing w:line="240" w:lineRule="auto"/>
        <w:ind w:firstLine="709"/>
        <w:rPr>
          <w:spacing w:val="0"/>
        </w:rPr>
      </w:pPr>
      <w:r w:rsidRPr="00CE2623">
        <w:rPr>
          <w:spacing w:val="0"/>
        </w:rPr>
        <w:t>5. В пункте 5.7 административного Регламента слова «нормативными правовыми актами субъектов Российской Федерации» заменить словами «нормативными правовыми актами Астраханской области».</w:t>
      </w:r>
    </w:p>
    <w:p w:rsidR="00FF4A14" w:rsidRDefault="00332D61"/>
    <w:sectPr w:rsidR="00FF4A14" w:rsidSect="004D5EE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57"/>
    <w:rsid w:val="00332D61"/>
    <w:rsid w:val="004D5EE7"/>
    <w:rsid w:val="008505A8"/>
    <w:rsid w:val="009B4E57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B4E5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B4E5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3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B4E5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B4E5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3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2021-01-26T06:03:00Z</dcterms:created>
  <dcterms:modified xsi:type="dcterms:W3CDTF">2021-01-26T06:13:00Z</dcterms:modified>
</cp:coreProperties>
</file>