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9C" w:rsidRDefault="00B7549C" w:rsidP="00B7549C">
      <w:pPr>
        <w:pStyle w:val="3"/>
      </w:pPr>
      <w:r>
        <w:t>Администрация муниципального образования «Город Астрахань»</w:t>
      </w:r>
    </w:p>
    <w:p w:rsidR="00B7549C" w:rsidRDefault="00B7549C" w:rsidP="00B7549C">
      <w:pPr>
        <w:pStyle w:val="3"/>
      </w:pPr>
      <w:r>
        <w:t>ПОСТАНОВЛЕНИЕ</w:t>
      </w:r>
    </w:p>
    <w:p w:rsidR="00B7549C" w:rsidRDefault="00B7549C" w:rsidP="00B7549C">
      <w:pPr>
        <w:pStyle w:val="3"/>
      </w:pPr>
      <w:r>
        <w:t>05 апреля 2018 года № 236</w:t>
      </w:r>
    </w:p>
    <w:p w:rsidR="00B7549C" w:rsidRDefault="00B7549C" w:rsidP="00B7549C">
      <w:pPr>
        <w:pStyle w:val="3"/>
      </w:pPr>
      <w:r>
        <w:t xml:space="preserve">«О внесении изменений в постановление администрации </w:t>
      </w:r>
    </w:p>
    <w:p w:rsidR="00B7549C" w:rsidRDefault="00B7549C" w:rsidP="00B7549C">
      <w:pPr>
        <w:pStyle w:val="3"/>
      </w:pPr>
      <w:r>
        <w:t>города Астрахани от 20.01.2015 № 219»</w:t>
      </w:r>
    </w:p>
    <w:p w:rsidR="00B7549C" w:rsidRDefault="00B7549C" w:rsidP="00B7549C">
      <w:pPr>
        <w:pStyle w:val="a4"/>
      </w:pPr>
      <w:r>
        <w:t>В соответствии с распоряжением правительства Астраханской области от 29.11.2017 № 559-Пр «О мерах по повышению оплаты труда отдельных категорий работников», со статьей 144 Трудового кодекса Российской Федерации, законом Астраханской области «О системах оплаты труда работников государственных и муниципальных учреждений Астраханской области», ПОСТАНОВЛЯЮ:</w:t>
      </w:r>
    </w:p>
    <w:p w:rsidR="00B7549C" w:rsidRDefault="00B7549C" w:rsidP="00B7549C">
      <w:pPr>
        <w:pStyle w:val="a4"/>
      </w:pPr>
      <w:r>
        <w:rPr>
          <w:spacing w:val="0"/>
        </w:rPr>
        <w:t xml:space="preserve">1. Внести в постановление администрации города Астрахани от 20.01.2015 № </w:t>
      </w:r>
      <w:r>
        <w:t>219 «О системе оплаты труда работников муниципального бюджетного учреждения «Центр развития молодежных инициатив», с изменениями, внесенными постановлениями администрации муниципального образования «Город Астрахань» от 12.10.2015 № 6817, от 24.08.2017 № 4875, следующие изменения:</w:t>
      </w:r>
    </w:p>
    <w:p w:rsidR="00B7549C" w:rsidRDefault="00B7549C" w:rsidP="00B7549C">
      <w:pPr>
        <w:pStyle w:val="a4"/>
      </w:pPr>
      <w:r>
        <w:t>приложение 1 к Положению о системе оплаты труда работников муниципального бюджетного учреждения «Центр развития молодежных инициатив», утвержденного постановлением администрации муниципального образования «Город Астрахань» от 20.01.2015 № 219, изложить в новой редакции согласно приложению к настоящему постановлению.</w:t>
      </w:r>
    </w:p>
    <w:p w:rsidR="00B7549C" w:rsidRDefault="00B7549C" w:rsidP="00B7549C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B7549C" w:rsidRDefault="00B7549C" w:rsidP="00B7549C">
      <w:pPr>
        <w:pStyle w:val="a4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7549C" w:rsidRDefault="00B7549C" w:rsidP="00B7549C">
      <w:pPr>
        <w:pStyle w:val="a4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7549C" w:rsidRDefault="00B7549C" w:rsidP="00B7549C">
      <w:pPr>
        <w:pStyle w:val="a4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B7549C" w:rsidRDefault="00B7549C" w:rsidP="00B7549C">
      <w:pPr>
        <w:pStyle w:val="a4"/>
      </w:pPr>
      <w: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B7549C" w:rsidRDefault="00B7549C" w:rsidP="00B7549C">
      <w:pPr>
        <w:pStyle w:val="a4"/>
      </w:pPr>
      <w:r>
        <w:t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</w:t>
      </w:r>
    </w:p>
    <w:p w:rsidR="00B7549C" w:rsidRDefault="00B7549C" w:rsidP="00B7549C">
      <w:pPr>
        <w:pStyle w:val="a4"/>
      </w:pPr>
      <w:r>
        <w:t>3.3.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B7549C" w:rsidRDefault="00B7549C" w:rsidP="00B7549C">
      <w:pPr>
        <w:pStyle w:val="a4"/>
        <w:rPr>
          <w:spacing w:val="7"/>
        </w:rPr>
      </w:pPr>
      <w:r>
        <w:rPr>
          <w:spacing w:val="7"/>
        </w:rPr>
        <w:t>4. Постановление администрации муниципального образования «Город Астрахань» распространяет свое действие на правоотношения, возникшие с 01.01.2018.</w:t>
      </w:r>
    </w:p>
    <w:p w:rsidR="00B7549C" w:rsidRDefault="00B7549C" w:rsidP="00B7549C">
      <w:pPr>
        <w:pStyle w:val="a4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образования администрации муниципального образования «Город Астрахань».</w:t>
      </w:r>
    </w:p>
    <w:p w:rsidR="00B7549C" w:rsidRDefault="00B7549C" w:rsidP="00B7549C">
      <w:pPr>
        <w:pStyle w:val="a4"/>
        <w:jc w:val="right"/>
      </w:pPr>
      <w:r>
        <w:rPr>
          <w:b/>
          <w:bCs/>
        </w:rPr>
        <w:t>Глава администрации О.А. ПОЛУМОРДВИНОВ</w:t>
      </w:r>
    </w:p>
    <w:p w:rsidR="00B7549C" w:rsidRDefault="00B7549C" w:rsidP="00B7549C">
      <w:pPr>
        <w:pStyle w:val="a4"/>
        <w:ind w:left="2835" w:firstLine="0"/>
      </w:pPr>
    </w:p>
    <w:p w:rsidR="00B7549C" w:rsidRDefault="00B7549C" w:rsidP="00B7549C">
      <w:pPr>
        <w:pStyle w:val="a4"/>
        <w:ind w:left="2665" w:firstLine="0"/>
      </w:pPr>
      <w:r>
        <w:t>Приложение к постановлению администрации</w:t>
      </w:r>
    </w:p>
    <w:p w:rsidR="00B7549C" w:rsidRDefault="00B7549C" w:rsidP="00B7549C">
      <w:pPr>
        <w:pStyle w:val="a4"/>
        <w:ind w:left="2665" w:firstLine="0"/>
      </w:pPr>
      <w:r>
        <w:t>муниципального образования «Город Астрахань» от 05.04.2018 № 236</w:t>
      </w:r>
    </w:p>
    <w:p w:rsidR="00B7549C" w:rsidRDefault="00B7549C" w:rsidP="00B7549C">
      <w:pPr>
        <w:pStyle w:val="a4"/>
        <w:spacing w:before="57"/>
        <w:ind w:left="2665" w:firstLine="0"/>
        <w:rPr>
          <w:spacing w:val="-2"/>
        </w:rPr>
      </w:pPr>
      <w:r>
        <w:rPr>
          <w:spacing w:val="-2"/>
        </w:rPr>
        <w:t xml:space="preserve">Приложение 1 к Положению о системе оплаты </w:t>
      </w:r>
    </w:p>
    <w:p w:rsidR="00B7549C" w:rsidRDefault="00B7549C" w:rsidP="00B7549C">
      <w:pPr>
        <w:pStyle w:val="a4"/>
        <w:ind w:left="2665" w:firstLine="0"/>
        <w:rPr>
          <w:spacing w:val="-2"/>
        </w:rPr>
      </w:pPr>
      <w:r>
        <w:rPr>
          <w:spacing w:val="-2"/>
        </w:rPr>
        <w:t xml:space="preserve">труда работников муниципального бюджетного </w:t>
      </w:r>
    </w:p>
    <w:p w:rsidR="00B7549C" w:rsidRDefault="00B7549C" w:rsidP="00B7549C">
      <w:pPr>
        <w:pStyle w:val="a4"/>
        <w:ind w:left="2665" w:firstLine="0"/>
      </w:pPr>
      <w:r>
        <w:rPr>
          <w:spacing w:val="-2"/>
        </w:rPr>
        <w:t>учреждения «Центр развития молодежных инициатив»</w:t>
      </w:r>
    </w:p>
    <w:p w:rsidR="00B7549C" w:rsidRDefault="00B7549C" w:rsidP="00B7549C">
      <w:pPr>
        <w:pStyle w:val="3"/>
        <w:spacing w:before="57"/>
      </w:pPr>
      <w:r>
        <w:t>Размеры окладов по профессиональным квалификационным группам</w:t>
      </w:r>
    </w:p>
    <w:p w:rsidR="00B7549C" w:rsidRDefault="00B7549C" w:rsidP="00B7549C">
      <w:pPr>
        <w:pStyle w:val="3"/>
      </w:pPr>
      <w:r>
        <w:t xml:space="preserve">для работников МБУ «Центр развития молодежных инициатив» </w:t>
      </w:r>
    </w:p>
    <w:p w:rsidR="00B7549C" w:rsidRDefault="00B7549C" w:rsidP="00B7549C">
      <w:pPr>
        <w:pStyle w:val="3"/>
      </w:pPr>
      <w:r>
        <w:t xml:space="preserve">управления образования администрации </w:t>
      </w:r>
    </w:p>
    <w:p w:rsidR="00B7549C" w:rsidRDefault="00B7549C" w:rsidP="00B7549C">
      <w:pPr>
        <w:pStyle w:val="3"/>
      </w:pPr>
      <w:r>
        <w:t>муниципального образования «Город Астрахань»</w:t>
      </w:r>
    </w:p>
    <w:p w:rsidR="00B7549C" w:rsidRDefault="00B7549C" w:rsidP="00B7549C">
      <w:pPr>
        <w:pStyle w:val="a4"/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1912"/>
        <w:gridCol w:w="1496"/>
        <w:gridCol w:w="2676"/>
        <w:gridCol w:w="815"/>
      </w:tblGrid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№</w:t>
            </w:r>
          </w:p>
          <w:p w:rsidR="00B7549C" w:rsidRDefault="00B7549C" w:rsidP="00C94FE4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Профессионально-</w:t>
            </w:r>
          </w:p>
          <w:p w:rsidR="00B7549C" w:rsidRDefault="00B7549C" w:rsidP="00C94FE4">
            <w:pPr>
              <w:pStyle w:val="a5"/>
            </w:pPr>
            <w:r>
              <w:t>квалификационная</w:t>
            </w:r>
          </w:p>
          <w:p w:rsidR="00B7549C" w:rsidRDefault="00B7549C" w:rsidP="00C94FE4">
            <w:pPr>
              <w:pStyle w:val="a5"/>
            </w:pPr>
            <w:r>
              <w:t>группа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Квалификационные</w:t>
            </w:r>
          </w:p>
          <w:p w:rsidR="00B7549C" w:rsidRDefault="00B7549C" w:rsidP="00C94FE4">
            <w:pPr>
              <w:pStyle w:val="a5"/>
            </w:pPr>
            <w:r>
              <w:t>уровни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Должность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Размеры</w:t>
            </w:r>
          </w:p>
          <w:p w:rsidR="00B7549C" w:rsidRDefault="00B7549C" w:rsidP="00C94FE4">
            <w:pPr>
              <w:pStyle w:val="a5"/>
            </w:pPr>
            <w:r>
              <w:t>оклада</w:t>
            </w: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Общеотраслевые должности служащих 4-го уровня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Начальник отдела (по организации спортивной работы по месту жительства)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6968</w:t>
            </w: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2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Общеотраслевые должности служащих 3-го уровня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5 квалификационный уровень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Главный специалист (инспектор по работе со структурными подразделениями)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6877</w:t>
            </w: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3</w:t>
            </w: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Психолог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5627</w:t>
            </w: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4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Общеотраслевые должности служащих 2-го уровня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2 квалификационный уровень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Старший специалист по работе с молодежью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5877</w:t>
            </w: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Заведующий хозяйством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5</w:t>
            </w: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 xml:space="preserve">1 </w:t>
            </w:r>
            <w:r>
              <w:lastRenderedPageBreak/>
              <w:t>квалификационный уровень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lastRenderedPageBreak/>
              <w:t xml:space="preserve">Специалист по работе с </w:t>
            </w:r>
            <w:r>
              <w:lastRenderedPageBreak/>
              <w:t>молодежью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lastRenderedPageBreak/>
              <w:t>5668</w:t>
            </w: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lastRenderedPageBreak/>
              <w:t>6</w:t>
            </w: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Специалист по социальной работе с молодежью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5668</w:t>
            </w: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7</w:t>
            </w: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Инспектор по кадрам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5668</w:t>
            </w:r>
          </w:p>
        </w:tc>
      </w:tr>
    </w:tbl>
    <w:p w:rsidR="00B7549C" w:rsidRDefault="00B7549C" w:rsidP="00B7549C">
      <w:pPr>
        <w:pStyle w:val="a4"/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870"/>
        <w:gridCol w:w="1531"/>
        <w:gridCol w:w="2688"/>
        <w:gridCol w:w="803"/>
      </w:tblGrid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Общеотраслевые должности служащих 1-го уровня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Делопроизводитель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3502</w:t>
            </w: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9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Общеотраслевые должности рабочих 1-го уровня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Уборщик служебных помещений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3281</w:t>
            </w: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10</w:t>
            </w: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Рабочий по комплексному обслуживанию и ремонту зданий (слесарь-сантехник)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3281</w:t>
            </w: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11</w:t>
            </w: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Дворник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3281</w:t>
            </w: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12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 xml:space="preserve">Общеотраслевые должности рабочих 2- </w:t>
            </w:r>
            <w:proofErr w:type="spellStart"/>
            <w:r>
              <w:t>го</w:t>
            </w:r>
            <w:proofErr w:type="spellEnd"/>
            <w:r>
              <w:t xml:space="preserve"> уровня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Водитель автомобиля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3513</w:t>
            </w: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13</w:t>
            </w: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9C" w:rsidRDefault="00B7549C" w:rsidP="00C94FE4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2 квалификационный уровень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Электромонтер по ремонту и</w:t>
            </w:r>
          </w:p>
          <w:p w:rsidR="00B7549C" w:rsidRDefault="00B7549C" w:rsidP="00C94FE4">
            <w:pPr>
              <w:pStyle w:val="a5"/>
            </w:pPr>
            <w:r>
              <w:t>обслуживанию электрооборудования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3751</w:t>
            </w:r>
          </w:p>
        </w:tc>
      </w:tr>
      <w:tr w:rsidR="00B7549C" w:rsidTr="00C94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14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Профессиональные квалификационные группы должностей физической культуры и спорта 2-го уровня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1 квалификационный уровень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Инструктор по спорту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549C" w:rsidRDefault="00B7549C" w:rsidP="00C94FE4">
            <w:pPr>
              <w:pStyle w:val="a5"/>
            </w:pPr>
            <w:r>
              <w:t>6251</w:t>
            </w:r>
          </w:p>
        </w:tc>
      </w:tr>
    </w:tbl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F9"/>
    <w:rsid w:val="00984FF0"/>
    <w:rsid w:val="00B7549C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9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754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B7549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B7549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B7549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9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754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B7549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B7549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B7549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2018-04-11T06:57:00Z</dcterms:created>
  <dcterms:modified xsi:type="dcterms:W3CDTF">2018-04-11T06:57:00Z</dcterms:modified>
</cp:coreProperties>
</file>