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41" w:rsidRDefault="00481941" w:rsidP="00481941">
      <w:pPr>
        <w:pStyle w:val="3"/>
      </w:pPr>
      <w:r>
        <w:t>Администрация муниципального образования «Город Астрахань»</w:t>
      </w:r>
    </w:p>
    <w:p w:rsidR="00481941" w:rsidRDefault="00481941" w:rsidP="00481941">
      <w:pPr>
        <w:pStyle w:val="3"/>
      </w:pPr>
      <w:r>
        <w:t>ПОСТАНОВЛЕНИЕ</w:t>
      </w:r>
    </w:p>
    <w:p w:rsidR="00481941" w:rsidRDefault="00481941" w:rsidP="00481941">
      <w:pPr>
        <w:pStyle w:val="3"/>
      </w:pPr>
      <w:r>
        <w:t>05 декабря 2017 года № 5911</w:t>
      </w:r>
    </w:p>
    <w:p w:rsidR="00481941" w:rsidRDefault="00481941" w:rsidP="00481941">
      <w:pPr>
        <w:pStyle w:val="3"/>
        <w:rPr>
          <w:spacing w:val="2"/>
        </w:rPr>
      </w:pPr>
      <w:r>
        <w:t>«О внесен</w:t>
      </w:r>
      <w:r>
        <w:rPr>
          <w:spacing w:val="2"/>
        </w:rPr>
        <w:t>ии изменений в постановление администрации</w:t>
      </w:r>
    </w:p>
    <w:p w:rsidR="00481941" w:rsidRDefault="00481941" w:rsidP="00481941">
      <w:pPr>
        <w:pStyle w:val="3"/>
      </w:pPr>
      <w:r>
        <w:rPr>
          <w:spacing w:val="2"/>
        </w:rPr>
        <w:t>муниципального образования «Город Астрахань» от 30.11.2015 № 8266»</w:t>
      </w:r>
    </w:p>
    <w:p w:rsidR="00481941" w:rsidRDefault="00481941" w:rsidP="00481941">
      <w:pPr>
        <w:pStyle w:val="a4"/>
      </w:pPr>
      <w:proofErr w:type="gramStart"/>
      <w: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Порядком разработки, утверждения, реализации и оценки эффективности муниципальных программ муниципального образования «Город Астрахань», утвержденным постановлением администрации муниципального образования «Город Астрахань» от 09.06.2015 № 3626, с изменениями и дополнениями, внесенными постановлениями администрации муниципального образования «Город Астрахань» от 26.02.2016 № 1125, от 07.02.2017 № 752, от</w:t>
      </w:r>
      <w:proofErr w:type="gramEnd"/>
      <w:r>
        <w:t xml:space="preserve"> 09.08.2017 № 4676, распоряжением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 ПОСТАНОВЛЯЮ:</w:t>
      </w:r>
    </w:p>
    <w:p w:rsidR="00481941" w:rsidRDefault="00481941" w:rsidP="00481941">
      <w:pPr>
        <w:pStyle w:val="a4"/>
      </w:pPr>
      <w:r>
        <w:t xml:space="preserve">1. </w:t>
      </w:r>
      <w:proofErr w:type="gramStart"/>
      <w:r>
        <w:t>Внести в постановление администрации муниципального образования «Город Астрахань» от 30.11.2015 № 8266 «Об утверждении муниципальной программы муниципального образования «Город Астрахань» «Развитие физической культуры и спорта на территории города Астрахани» (далее - Программа), с изменениями, внесенными постановлениями администрации муниципального образования «Город Астрахань» от 22.03.2016 № 1717, от 09.09.2016 № 6068, от 21.11.2016 № 7959, от 21.12.2016 № 8680, от 14.04.2017 № 2289, от 05.06.2017 № 3448, от 01.08.2017 № 4501</w:t>
      </w:r>
      <w:proofErr w:type="gramEnd"/>
      <w:r>
        <w:t xml:space="preserve"> (далее - Постановление), следующие изменения, изложив Программу в новой редакции согласно приложению.</w:t>
      </w:r>
    </w:p>
    <w:p w:rsidR="00481941" w:rsidRDefault="00481941" w:rsidP="00481941">
      <w:pPr>
        <w:pStyle w:val="a4"/>
      </w:pPr>
      <w:r>
        <w:t>2. Управлению информационной политики администрации муниципального образования «Город Астрахань»:</w:t>
      </w:r>
    </w:p>
    <w:p w:rsidR="00481941" w:rsidRDefault="00481941" w:rsidP="00481941">
      <w:pPr>
        <w:pStyle w:val="a4"/>
      </w:pPr>
      <w:r>
        <w:t>2.1. Опубликовать настоящее постановление администрации муниципального образования «Город Астрахань» в средствах массовой информации.</w:t>
      </w:r>
    </w:p>
    <w:p w:rsidR="00481941" w:rsidRDefault="00481941" w:rsidP="00481941">
      <w:pPr>
        <w:pStyle w:val="a4"/>
      </w:pPr>
      <w:r>
        <w:t xml:space="preserve">2.2. </w:t>
      </w:r>
      <w:proofErr w:type="gramStart"/>
      <w:r>
        <w:t>Разместить</w:t>
      </w:r>
      <w:proofErr w:type="gramEnd"/>
      <w:r>
        <w:t xml:space="preserve"> настоящее постановление администрации муниципального образования «Город Астрахань» на официальном сайте администрации муниципального образования «Город Астрахань».</w:t>
      </w:r>
    </w:p>
    <w:p w:rsidR="00481941" w:rsidRDefault="00481941" w:rsidP="00481941">
      <w:pPr>
        <w:pStyle w:val="a4"/>
      </w:pPr>
      <w:r>
        <w:t>3. Управлению контроля и документооборота администрации муниципального образования «Город Астрахань»:</w:t>
      </w:r>
    </w:p>
    <w:p w:rsidR="00481941" w:rsidRDefault="00481941" w:rsidP="00481941">
      <w:pPr>
        <w:pStyle w:val="a4"/>
      </w:pPr>
      <w:r>
        <w:t>3.1. Внести соответствующие изменения в поисково-справочную систему правовых актов администрации муниципального образования «Город Астрахань».</w:t>
      </w:r>
    </w:p>
    <w:p w:rsidR="00481941" w:rsidRDefault="00481941" w:rsidP="00481941">
      <w:pPr>
        <w:pStyle w:val="a4"/>
      </w:pPr>
      <w:r>
        <w:t xml:space="preserve">3.2.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нормативно-правовых актов в установленный законом срок. </w:t>
      </w:r>
    </w:p>
    <w:p w:rsidR="00481941" w:rsidRDefault="00481941" w:rsidP="00481941">
      <w:pPr>
        <w:pStyle w:val="a4"/>
      </w:pPr>
      <w:r>
        <w:t>3.3. В течение десяти дней после дня принятия настоящего постановления направить его в прокуратуру города Астрахани для проведения антикоррупционной экспертизы и проверки на предмет законности.</w:t>
      </w:r>
    </w:p>
    <w:p w:rsidR="00481941" w:rsidRDefault="00481941" w:rsidP="00481941">
      <w:pPr>
        <w:pStyle w:val="a4"/>
      </w:pPr>
      <w:r>
        <w:t>4. Настоящее постановление вступает в силу с момента его официального опубликования.</w:t>
      </w:r>
    </w:p>
    <w:p w:rsidR="00481941" w:rsidRDefault="00481941" w:rsidP="00481941">
      <w:pPr>
        <w:pStyle w:val="a4"/>
      </w:pPr>
      <w:r>
        <w:t xml:space="preserve">5. </w:t>
      </w:r>
      <w:proofErr w:type="gramStart"/>
      <w:r>
        <w:t>Контроль за</w:t>
      </w:r>
      <w:proofErr w:type="gramEnd"/>
      <w:r>
        <w:t xml:space="preserve"> исполнением настоящего постановления администрации муниципального образования «Город Астрахань» возложить на начальника управления образования администрации муниципального образования «Город Астрахань».</w:t>
      </w:r>
    </w:p>
    <w:p w:rsidR="00481941" w:rsidRDefault="00481941" w:rsidP="00481941">
      <w:pPr>
        <w:pStyle w:val="a4"/>
        <w:jc w:val="right"/>
      </w:pPr>
      <w:r>
        <w:rPr>
          <w:b/>
          <w:bCs/>
        </w:rPr>
        <w:t xml:space="preserve">И.о. главы администрации С.Б. АГАБЕКОВ </w:t>
      </w:r>
    </w:p>
    <w:p w:rsidR="00481941" w:rsidRDefault="00481941" w:rsidP="00481941">
      <w:pPr>
        <w:pStyle w:val="a4"/>
      </w:pPr>
    </w:p>
    <w:p w:rsidR="00481941" w:rsidRDefault="00481941" w:rsidP="00481941">
      <w:pPr>
        <w:pStyle w:val="a4"/>
        <w:ind w:left="2835" w:firstLine="0"/>
      </w:pPr>
      <w:r>
        <w:t xml:space="preserve">Приложение к постановлению администрации </w:t>
      </w:r>
    </w:p>
    <w:p w:rsidR="00481941" w:rsidRDefault="00481941" w:rsidP="00481941">
      <w:pPr>
        <w:pStyle w:val="a4"/>
        <w:ind w:left="2835" w:firstLine="0"/>
      </w:pPr>
      <w:r>
        <w:t>муниципального образования «Город Астрахань»</w:t>
      </w:r>
    </w:p>
    <w:p w:rsidR="00481941" w:rsidRDefault="00481941" w:rsidP="00481941">
      <w:pPr>
        <w:pStyle w:val="a4"/>
        <w:ind w:left="2835" w:firstLine="0"/>
      </w:pPr>
      <w:r>
        <w:t>от 05.12.2017 № 5911</w:t>
      </w:r>
    </w:p>
    <w:p w:rsidR="00481941" w:rsidRDefault="00481941" w:rsidP="00481941">
      <w:pPr>
        <w:pStyle w:val="a4"/>
        <w:spacing w:before="57"/>
        <w:ind w:left="2835" w:firstLine="0"/>
      </w:pPr>
      <w:proofErr w:type="gramStart"/>
      <w:r>
        <w:t>Утверждена</w:t>
      </w:r>
      <w:proofErr w:type="gramEnd"/>
      <w:r>
        <w:t xml:space="preserve"> постановлением администрации </w:t>
      </w:r>
    </w:p>
    <w:p w:rsidR="00481941" w:rsidRDefault="00481941" w:rsidP="00481941">
      <w:pPr>
        <w:pStyle w:val="a4"/>
        <w:ind w:left="2835" w:firstLine="0"/>
      </w:pPr>
      <w:r>
        <w:t>муниципального образования «Город Астрахань»</w:t>
      </w:r>
    </w:p>
    <w:p w:rsidR="00481941" w:rsidRDefault="00481941" w:rsidP="00481941">
      <w:pPr>
        <w:pStyle w:val="a4"/>
        <w:ind w:left="2835" w:firstLine="0"/>
      </w:pPr>
      <w:r>
        <w:t>от 30 ноября 2015 г. № 8266</w:t>
      </w:r>
    </w:p>
    <w:p w:rsidR="00481941" w:rsidRDefault="00481941" w:rsidP="00481941">
      <w:pPr>
        <w:pStyle w:val="3"/>
      </w:pPr>
      <w:r>
        <w:t xml:space="preserve">Муниципальная программа муниципального образования </w:t>
      </w:r>
    </w:p>
    <w:p w:rsidR="00481941" w:rsidRDefault="00481941" w:rsidP="00481941">
      <w:pPr>
        <w:pStyle w:val="3"/>
      </w:pPr>
      <w:r>
        <w:t xml:space="preserve">«Город Астрахань» «Развитие физической культуры </w:t>
      </w:r>
    </w:p>
    <w:p w:rsidR="00481941" w:rsidRDefault="00481941" w:rsidP="00481941">
      <w:pPr>
        <w:pStyle w:val="3"/>
      </w:pPr>
      <w:r>
        <w:t>и спорта на территории города Астрахани»</w:t>
      </w:r>
    </w:p>
    <w:p w:rsidR="00481941" w:rsidRDefault="00481941" w:rsidP="00481941">
      <w:pPr>
        <w:pStyle w:val="a4"/>
      </w:pPr>
      <w:r>
        <w:t>1. Паспорт.</w:t>
      </w:r>
    </w:p>
    <w:tbl>
      <w:tblPr>
        <w:tblW w:w="0" w:type="auto"/>
        <w:tblInd w:w="28" w:type="dxa"/>
        <w:tblLayout w:type="fixed"/>
        <w:tblCellMar>
          <w:left w:w="0" w:type="dxa"/>
          <w:right w:w="0" w:type="dxa"/>
        </w:tblCellMar>
        <w:tblLook w:val="0000" w:firstRow="0" w:lastRow="0" w:firstColumn="0" w:lastColumn="0" w:noHBand="0" w:noVBand="0"/>
      </w:tblPr>
      <w:tblGrid>
        <w:gridCol w:w="2263"/>
        <w:gridCol w:w="4977"/>
      </w:tblGrid>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Наименование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«Развитие физической культуры и спорта на территории города Астрахани» (далее - Программа)</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Основание для разработки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rPr>
                <w:spacing w:val="2"/>
              </w:rPr>
              <w:t>Распоряжение администрации муниципального образования «Город Астрахань» от 27.05.2015 № 607-р «Об утверждении Перечня муниципальных программ муниципального образования «Город Астрахань», с изменениями, внесенными распоряжениями администрации муниципального образования «Город Астрахань» от 21.03.2016 № 193-р, от 21.10.2016 № 1534-р</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Ответственный исполнитель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муниципального образования «Город Астрахань»</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Соисполнитель муниципальной программы </w:t>
            </w:r>
            <w:r>
              <w:lastRenderedPageBreak/>
              <w:t>(участник)</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Не предусмотрено Программой</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Подпрограммы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Не </w:t>
            </w:r>
            <w:proofErr w:type="gramStart"/>
            <w:r>
              <w:t>предусмотрены</w:t>
            </w:r>
            <w:proofErr w:type="gramEnd"/>
            <w:r>
              <w:t xml:space="preserve"> Программой</w:t>
            </w:r>
          </w:p>
        </w:tc>
      </w:tr>
      <w:tr w:rsidR="00481941" w:rsidTr="006A3481">
        <w:trPr>
          <w:trHeight w:val="350"/>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Цели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совершенствование уровня развития физической культуры, массового спорта и доступности физкультурно-спортивных услуг на территории муниципального образования «Город Астрахань»</w:t>
            </w:r>
          </w:p>
        </w:tc>
      </w:tr>
    </w:tbl>
    <w:p w:rsidR="00481941" w:rsidRDefault="00481941" w:rsidP="00481941">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2263"/>
        <w:gridCol w:w="4977"/>
      </w:tblGrid>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Задачи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повышение качества оказания муниципальных услуг (выполнение работ) в области физической культуры и спорта;</w:t>
            </w:r>
          </w:p>
          <w:p w:rsidR="00481941" w:rsidRDefault="00481941" w:rsidP="006A3481">
            <w:pPr>
              <w:pStyle w:val="a5"/>
            </w:pPr>
            <w:r>
              <w:t>- создание необходимых условий для сохранения и улучшения физического здоровья жителей города средствами физической культуры и спорта;</w:t>
            </w:r>
          </w:p>
          <w:p w:rsidR="00481941" w:rsidRDefault="00481941" w:rsidP="006A3481">
            <w:pPr>
              <w:pStyle w:val="a5"/>
            </w:pPr>
            <w:r>
              <w:t>- развитие материально-технической базы муниципальных учреждений, оказывающих услуги в области физической культуры и спорта</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Целевые показатели (индикаторы)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rPr>
                <w:spacing w:val="-3"/>
              </w:rPr>
            </w:pPr>
            <w:r>
              <w:rPr>
                <w:spacing w:val="-3"/>
              </w:rPr>
              <w:t>- доля населения, систематически занимающегося физической культурой и спортом, от общей численности жителей МО «Город Астрахань»;</w:t>
            </w:r>
          </w:p>
          <w:p w:rsidR="00481941" w:rsidRDefault="00481941" w:rsidP="006A3481">
            <w:pPr>
              <w:pStyle w:val="a5"/>
            </w:pPr>
            <w:r>
              <w:t>- доля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w:t>
            </w:r>
          </w:p>
          <w:p w:rsidR="00481941" w:rsidRDefault="00481941" w:rsidP="006A3481">
            <w:pPr>
              <w:pStyle w:val="a5"/>
            </w:pPr>
            <w:r>
              <w:t>- количество граждан, привлеченных к массовым занятиям физической культурой и спортом;</w:t>
            </w:r>
          </w:p>
          <w:p w:rsidR="00481941" w:rsidRDefault="00481941" w:rsidP="006A3481">
            <w:pPr>
              <w:pStyle w:val="a5"/>
            </w:pPr>
            <w:r>
              <w:t>- доля фактической обеспеченности муниципального образования «Город Астрахань» спортивными учреждениями от нормативной потребности</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Сроки и этапы реализации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2016-2020 гг. </w:t>
            </w:r>
          </w:p>
        </w:tc>
      </w:tr>
      <w:tr w:rsidR="00481941" w:rsidTr="006A3481">
        <w:trPr>
          <w:trHeight w:val="113"/>
        </w:trPr>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Объемы и источники финансирования муниципальной программы</w:t>
            </w:r>
          </w:p>
        </w:tc>
        <w:tc>
          <w:tcPr>
            <w:tcW w:w="4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Объем финансирования муниципальной программы составляет 330 675 493,28 руб., в том числе по годам:</w:t>
            </w:r>
          </w:p>
          <w:p w:rsidR="00481941" w:rsidRDefault="00481941" w:rsidP="006A3481">
            <w:pPr>
              <w:pStyle w:val="a5"/>
            </w:pPr>
            <w:r>
              <w:t>2016 год - 109 618 232,00 руб.;</w:t>
            </w:r>
          </w:p>
          <w:p w:rsidR="00481941" w:rsidRDefault="00481941" w:rsidP="006A3481">
            <w:pPr>
              <w:pStyle w:val="a5"/>
            </w:pPr>
            <w:r>
              <w:t>2017 год - 130 909 124,28 руб.;</w:t>
            </w:r>
          </w:p>
          <w:p w:rsidR="00481941" w:rsidRDefault="00481941" w:rsidP="006A3481">
            <w:pPr>
              <w:pStyle w:val="a5"/>
            </w:pPr>
            <w:r>
              <w:t>2018 год - 29 949 379,00 руб.;</w:t>
            </w:r>
          </w:p>
          <w:p w:rsidR="00481941" w:rsidRDefault="00481941" w:rsidP="006A3481">
            <w:pPr>
              <w:pStyle w:val="a5"/>
            </w:pPr>
            <w:r>
              <w:t>2019 год - 29 949 379,00 руб.;</w:t>
            </w:r>
          </w:p>
          <w:p w:rsidR="00481941" w:rsidRDefault="00481941" w:rsidP="006A3481">
            <w:pPr>
              <w:pStyle w:val="a5"/>
            </w:pPr>
            <w:r>
              <w:t>2020 год - 30 249 379,00 руб., из них за счет средств:</w:t>
            </w:r>
          </w:p>
          <w:p w:rsidR="00481941" w:rsidRDefault="00481941" w:rsidP="006A3481">
            <w:pPr>
              <w:pStyle w:val="a5"/>
            </w:pPr>
            <w:r>
              <w:t>- Федерального бюджета - 105 066 300,00 руб., в том числе по годам:</w:t>
            </w:r>
          </w:p>
          <w:p w:rsidR="00481941" w:rsidRDefault="00481941" w:rsidP="006A3481">
            <w:pPr>
              <w:pStyle w:val="a5"/>
            </w:pPr>
            <w:r>
              <w:t>2016 год - 44 000 000,00 руб.,</w:t>
            </w:r>
          </w:p>
          <w:p w:rsidR="00481941" w:rsidRDefault="00481941" w:rsidP="006A3481">
            <w:pPr>
              <w:pStyle w:val="a5"/>
            </w:pPr>
            <w:r>
              <w:t xml:space="preserve">2017 год - 61 066 300,00 руб. </w:t>
            </w:r>
          </w:p>
          <w:p w:rsidR="00481941" w:rsidRDefault="00481941" w:rsidP="006A3481">
            <w:pPr>
              <w:pStyle w:val="a5"/>
            </w:pPr>
            <w:r>
              <w:t>- бюджета Астраханской области - 20 000 000,0 руб., в том числе по годам:</w:t>
            </w:r>
          </w:p>
          <w:p w:rsidR="00481941" w:rsidRDefault="00481941" w:rsidP="006A3481">
            <w:pPr>
              <w:pStyle w:val="a5"/>
            </w:pPr>
            <w:r>
              <w:t>2016 год - 10 000 000,0 руб.;</w:t>
            </w:r>
          </w:p>
          <w:p w:rsidR="00481941" w:rsidRDefault="00481941" w:rsidP="006A3481">
            <w:pPr>
              <w:pStyle w:val="a5"/>
            </w:pPr>
            <w:r>
              <w:t>2017 год - 10 000 000,0 руб.;</w:t>
            </w:r>
          </w:p>
          <w:p w:rsidR="00481941" w:rsidRDefault="00481941" w:rsidP="006A3481">
            <w:pPr>
              <w:pStyle w:val="a5"/>
            </w:pPr>
            <w:r>
              <w:t>- бюджета муниципального образования «Город Астрахань» - 205 609 193,28 руб., в том числе по годам:</w:t>
            </w:r>
          </w:p>
          <w:p w:rsidR="00481941" w:rsidRDefault="00481941" w:rsidP="006A3481">
            <w:pPr>
              <w:pStyle w:val="a5"/>
            </w:pPr>
            <w:r>
              <w:t>2016 год - 55 618 232,0 руб.;</w:t>
            </w:r>
          </w:p>
          <w:p w:rsidR="00481941" w:rsidRDefault="00481941" w:rsidP="006A3481">
            <w:pPr>
              <w:pStyle w:val="a5"/>
            </w:pPr>
            <w:r>
              <w:t>2017 год - 59 842 824,28 руб.;</w:t>
            </w:r>
          </w:p>
          <w:p w:rsidR="00481941" w:rsidRDefault="00481941" w:rsidP="006A3481">
            <w:pPr>
              <w:pStyle w:val="a5"/>
            </w:pPr>
            <w:r>
              <w:t>2018 год - 29 949 379,00 руб.;</w:t>
            </w:r>
          </w:p>
          <w:p w:rsidR="00481941" w:rsidRDefault="00481941" w:rsidP="006A3481">
            <w:pPr>
              <w:pStyle w:val="a5"/>
            </w:pPr>
            <w:r>
              <w:t>2019 год - 29 949 379,00 руб.;</w:t>
            </w:r>
          </w:p>
          <w:p w:rsidR="00481941" w:rsidRDefault="00481941" w:rsidP="006A3481">
            <w:pPr>
              <w:pStyle w:val="a5"/>
            </w:pPr>
            <w:r>
              <w:t>2020 год - 30 249 379,00 руб.</w:t>
            </w:r>
          </w:p>
        </w:tc>
      </w:tr>
    </w:tbl>
    <w:p w:rsidR="00481941" w:rsidRDefault="00481941" w:rsidP="00481941">
      <w:pPr>
        <w:pStyle w:val="a4"/>
      </w:pPr>
    </w:p>
    <w:p w:rsidR="00481941" w:rsidRDefault="00481941" w:rsidP="00481941">
      <w:pPr>
        <w:pStyle w:val="a4"/>
      </w:pPr>
    </w:p>
    <w:tbl>
      <w:tblPr>
        <w:tblW w:w="0" w:type="auto"/>
        <w:tblInd w:w="28" w:type="dxa"/>
        <w:tblLayout w:type="fixed"/>
        <w:tblCellMar>
          <w:left w:w="0" w:type="dxa"/>
          <w:right w:w="0" w:type="dxa"/>
        </w:tblCellMar>
        <w:tblLook w:val="0000" w:firstRow="0" w:lastRow="0" w:firstColumn="0" w:lastColumn="0" w:noHBand="0" w:noVBand="0"/>
      </w:tblPr>
      <w:tblGrid>
        <w:gridCol w:w="2256"/>
        <w:gridCol w:w="4984"/>
      </w:tblGrid>
      <w:tr w:rsidR="00481941" w:rsidTr="006A3481">
        <w:trPr>
          <w:trHeight w:val="113"/>
        </w:trPr>
        <w:tc>
          <w:tcPr>
            <w:tcW w:w="2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Ожидаемые конечные результаты реализации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увеличение доли населения, систематически занимающегося физической культурой и спортом, от общей численности жителей муниципального образования «Город Астрахань» - до 36,3%;</w:t>
            </w:r>
          </w:p>
          <w:p w:rsidR="00481941" w:rsidRDefault="00481941" w:rsidP="006A3481">
            <w:pPr>
              <w:pStyle w:val="a5"/>
            </w:pPr>
            <w:r>
              <w:t>- увеличение доли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 - до 85%;</w:t>
            </w:r>
          </w:p>
          <w:p w:rsidR="00481941" w:rsidRDefault="00481941" w:rsidP="006A3481">
            <w:pPr>
              <w:pStyle w:val="a5"/>
            </w:pPr>
            <w:r>
              <w:t>- увеличение количества граждан, привлеченных к массовым занятиям физической культурой и спортом - до 195 869 чел.;</w:t>
            </w:r>
          </w:p>
          <w:p w:rsidR="00481941" w:rsidRDefault="00481941" w:rsidP="006A3481">
            <w:pPr>
              <w:pStyle w:val="a5"/>
            </w:pPr>
            <w:r>
              <w:t>- увеличение доли фактической обеспеченности муниципального образования «Город Астрахань» спортивными учреждениями от нормативной потребности - до 31,1%</w:t>
            </w:r>
          </w:p>
        </w:tc>
      </w:tr>
      <w:tr w:rsidR="00481941" w:rsidTr="006A3481">
        <w:trPr>
          <w:trHeight w:val="113"/>
        </w:trPr>
        <w:tc>
          <w:tcPr>
            <w:tcW w:w="22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Система организации </w:t>
            </w:r>
            <w:proofErr w:type="gramStart"/>
            <w:r>
              <w:t>контроля за</w:t>
            </w:r>
            <w:proofErr w:type="gramEnd"/>
            <w:r>
              <w:t xml:space="preserve"> исполнением муниципальной программы</w:t>
            </w:r>
          </w:p>
        </w:tc>
        <w:tc>
          <w:tcPr>
            <w:tcW w:w="49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proofErr w:type="gramStart"/>
            <w:r>
              <w:t>Контроль за</w:t>
            </w:r>
            <w:proofErr w:type="gramEnd"/>
            <w:r>
              <w:t xml:space="preserve"> исполнением Программы осуществляет управление образования администрации муниципального образования «Город Астрахань». Отчет о реализации Программы предоставляется управлением образования администрации муниципального образования «Город Астрахань» в финансово-казначейское управление администрации муниципального образования «Город </w:t>
            </w:r>
            <w:r>
              <w:lastRenderedPageBreak/>
              <w:t>Астрахань» и в управление экономики и предпринимательства администрации муниципального образования «Город Астрахань» по итогам:</w:t>
            </w:r>
          </w:p>
          <w:p w:rsidR="00481941" w:rsidRDefault="00481941" w:rsidP="006A3481">
            <w:pPr>
              <w:pStyle w:val="a5"/>
            </w:pPr>
            <w:r>
              <w:t>• 1 квартала, 1 полугодия, 9 месяцев - до 20 числа месяца, следующего за отчетным периодом;</w:t>
            </w:r>
          </w:p>
          <w:p w:rsidR="00481941" w:rsidRDefault="00481941" w:rsidP="006A3481">
            <w:pPr>
              <w:pStyle w:val="a5"/>
            </w:pPr>
            <w:r>
              <w:t xml:space="preserve">• года и по итогам реализации муниципальной программы за весь период ее действия (итоговый) - до 1 марта года, следующего за отчетным годом </w:t>
            </w:r>
          </w:p>
        </w:tc>
      </w:tr>
    </w:tbl>
    <w:p w:rsidR="00481941" w:rsidRDefault="00481941" w:rsidP="00481941">
      <w:pPr>
        <w:pStyle w:val="a4"/>
      </w:pPr>
    </w:p>
    <w:p w:rsidR="00481941" w:rsidRDefault="00481941" w:rsidP="00481941">
      <w:pPr>
        <w:pStyle w:val="a4"/>
      </w:pPr>
    </w:p>
    <w:p w:rsidR="00481941" w:rsidRDefault="00481941" w:rsidP="00481941">
      <w:pPr>
        <w:pStyle w:val="a4"/>
      </w:pPr>
      <w:r>
        <w:t>2. Характеристика проблемы в сфере физической культуры и спорта и прогноз развития ситуации с учетом реализации муниципальной программы.</w:t>
      </w:r>
    </w:p>
    <w:p w:rsidR="00481941" w:rsidRDefault="00481941" w:rsidP="00481941">
      <w:pPr>
        <w:pStyle w:val="a4"/>
      </w:pPr>
      <w: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481941" w:rsidRDefault="00481941" w:rsidP="00481941">
      <w:pPr>
        <w:pStyle w:val="a4"/>
      </w:pPr>
      <w:r>
        <w:t>Создание для жителей города Астрахани, особенно для детей, подростков и ветеранов, оптимальных условий для занятия физической культурой и спортом будет способствовать профилактике заболеваний в этих возрастных группах.</w:t>
      </w:r>
    </w:p>
    <w:p w:rsidR="00481941" w:rsidRDefault="00481941" w:rsidP="00481941">
      <w:pPr>
        <w:pStyle w:val="a4"/>
      </w:pPr>
      <w:proofErr w:type="gramStart"/>
      <w:r>
        <w:t>В настоящее время недостаточно высокая массовость занимающихся физической культурой и спортом обусловлена отсутствием муниципальных спортивных объектов, необходимых условий, имеющихся на спортивных объектах, в спортивных школах и клубах, недостатком оборудования и инвентаря.</w:t>
      </w:r>
      <w:proofErr w:type="gramEnd"/>
    </w:p>
    <w:p w:rsidR="00481941" w:rsidRDefault="00481941" w:rsidP="00481941">
      <w:pPr>
        <w:pStyle w:val="a4"/>
      </w:pPr>
      <w:r>
        <w:t>Одним из основных направлений спортивной политики в городе Астрахани является развитие массового спорта на основе таких видов спорта, как футбол, волейбол, баскетбол, а также решение острой проблемы занятости детей и подростков, отвлечения их от негативного влияния, бесконтрольного нахождения на улице. Д</w:t>
      </w:r>
      <w:r>
        <w:rPr>
          <w:spacing w:val="2"/>
        </w:rPr>
        <w:t>анную проблему поможет решить увеличение количества спортивных секций по месту жительства в микрорайонах города, строительство физкультурно-оздоровительных комплексов и обеспечение их в полной мере инвентарем и оборудованием.</w:t>
      </w:r>
      <w:r>
        <w:t xml:space="preserve"> </w:t>
      </w:r>
    </w:p>
    <w:p w:rsidR="00481941" w:rsidRDefault="00481941" w:rsidP="00481941">
      <w:pPr>
        <w:pStyle w:val="a4"/>
      </w:pPr>
      <w:r>
        <w:t>Опыт многих городов показывает, что такая задача может быть решена путем реализации муниципальной программы развития физической культуры и спорта.</w:t>
      </w:r>
    </w:p>
    <w:p w:rsidR="00481941" w:rsidRDefault="00481941" w:rsidP="00481941">
      <w:pPr>
        <w:pStyle w:val="a4"/>
      </w:pPr>
      <w:r>
        <w:t>Кроме того, роль спорта становится не только все более заметным социальным, но и политическим фактором в современном мире.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Спорт способен компенсировать дефицит общения, что сейчас очень остро ощущается в современном обществе.</w:t>
      </w:r>
    </w:p>
    <w:p w:rsidR="00481941" w:rsidRDefault="00481941" w:rsidP="00481941">
      <w:pPr>
        <w:pStyle w:val="a4"/>
        <w:rPr>
          <w:spacing w:val="2"/>
        </w:rPr>
      </w:pPr>
      <w:r>
        <w:rPr>
          <w:spacing w:val="2"/>
        </w:rPr>
        <w:t>Привлечение широких масс горожан к занятиям физической культурой и спортом и показатели состояния здоровья являются бесспорным доказательством жизнеспособности и духовной силы любой нации, а также ее военной и политической мощи.</w:t>
      </w:r>
    </w:p>
    <w:p w:rsidR="00481941" w:rsidRDefault="00481941" w:rsidP="00481941">
      <w:pPr>
        <w:pStyle w:val="a4"/>
      </w:pPr>
      <w:r>
        <w:t>В настоящее время имеется ряд проблем, влияющих на развитие массовой физической культуры и спорта, требующих неотложного решения, в том числе:</w:t>
      </w:r>
    </w:p>
    <w:p w:rsidR="00481941" w:rsidRDefault="00481941" w:rsidP="00481941">
      <w:pPr>
        <w:pStyle w:val="a4"/>
      </w:pPr>
      <w:r>
        <w:t>- недостаточное привлечение населения к регулярным занятиям физической культурой, особенно детей и молодежи, связанное в основном с отсутствием необходимого количества спортивных объектов;</w:t>
      </w:r>
    </w:p>
    <w:p w:rsidR="00481941" w:rsidRDefault="00481941" w:rsidP="00481941">
      <w:pPr>
        <w:pStyle w:val="a4"/>
      </w:pPr>
      <w:r>
        <w:t xml:space="preserve">- несоответствие уровня материальной базы и инфраструктуры физической культуры и спорта, а также их моральный и физический износ, задачам развития массового спорта в городе; </w:t>
      </w:r>
    </w:p>
    <w:p w:rsidR="00481941" w:rsidRDefault="00481941" w:rsidP="00481941">
      <w:pPr>
        <w:pStyle w:val="a4"/>
      </w:pPr>
      <w:r>
        <w:t xml:space="preserve">- недостаточное количество профессиональных тренерских кадров. </w:t>
      </w:r>
    </w:p>
    <w:p w:rsidR="00481941" w:rsidRDefault="00481941" w:rsidP="00481941">
      <w:pPr>
        <w:pStyle w:val="a4"/>
      </w:pPr>
      <w:r>
        <w:t>Актуальность разработки Программы обусловлена необходимостью создания единой организационной структуры, способной эффективно координировать деятельность организаций и учреждений, задействованных в развитии физической культуры и спорта, а также реализовать единую политику в сфере детского и массового спорта. Реализация Программы позволит решить указанные проблемы при максимально эффективном управлении бюджетными процессами.</w:t>
      </w:r>
    </w:p>
    <w:p w:rsidR="00481941" w:rsidRDefault="00481941" w:rsidP="00481941">
      <w:pPr>
        <w:pStyle w:val="a4"/>
        <w:rPr>
          <w:spacing w:val="9"/>
        </w:rPr>
      </w:pPr>
      <w:r>
        <w:rPr>
          <w:spacing w:val="9"/>
        </w:rPr>
        <w:t>3. Цели, задачи, целевые индикаторы и показатели муниципальной программы.</w:t>
      </w:r>
    </w:p>
    <w:p w:rsidR="00481941" w:rsidRDefault="00481941" w:rsidP="00481941">
      <w:pPr>
        <w:pStyle w:val="a4"/>
        <w:rPr>
          <w:spacing w:val="0"/>
        </w:rPr>
      </w:pPr>
      <w:r>
        <w:rPr>
          <w:spacing w:val="0"/>
        </w:rPr>
        <w:t>Основной целью реализации данной Программы является совершенствование уровня развития физической культуры, массового спорта и доступности физкультурно-спортивных услуг на территории муниципального образования «Город Астрахань».</w:t>
      </w:r>
    </w:p>
    <w:p w:rsidR="00481941" w:rsidRDefault="00481941" w:rsidP="00481941">
      <w:pPr>
        <w:pStyle w:val="a4"/>
      </w:pPr>
      <w:r>
        <w:t>Основополагающие задачи Программы:</w:t>
      </w:r>
    </w:p>
    <w:p w:rsidR="00481941" w:rsidRDefault="00481941" w:rsidP="00481941">
      <w:pPr>
        <w:pStyle w:val="a4"/>
      </w:pPr>
      <w:r>
        <w:t>- повышение качества оказания муниципальных услуг (выполнение работ) в области физической культуры и спорта;</w:t>
      </w:r>
    </w:p>
    <w:p w:rsidR="00481941" w:rsidRDefault="00481941" w:rsidP="00481941">
      <w:pPr>
        <w:pStyle w:val="a4"/>
      </w:pPr>
      <w:r>
        <w:t>- создание необходимых условий для сохранения и улучшения физического здоровья жителей города средствами физической культуры и спорта;</w:t>
      </w:r>
    </w:p>
    <w:p w:rsidR="00481941" w:rsidRDefault="00481941" w:rsidP="00481941">
      <w:pPr>
        <w:pStyle w:val="a4"/>
      </w:pPr>
      <w:r>
        <w:t>- развитие материально-технической базы муниципальных учреждений, оказывающих услуги в области физической культуры и спорта.</w:t>
      </w:r>
    </w:p>
    <w:p w:rsidR="00481941" w:rsidRDefault="00481941" w:rsidP="00481941">
      <w:pPr>
        <w:pStyle w:val="a4"/>
      </w:pPr>
      <w:r>
        <w:t>Достижение запланированных результатов муниципальной Программы характеризуется следующими целевыми показателями:</w:t>
      </w:r>
    </w:p>
    <w:p w:rsidR="00481941" w:rsidRDefault="00481941" w:rsidP="00481941">
      <w:pPr>
        <w:pStyle w:val="a4"/>
      </w:pPr>
      <w:r>
        <w:t>- увеличение доли населения, систематически занимающегося физической культурой и спортом, от общей численности жителей муниципального образования «Город Астрахань» - до 36,3%;</w:t>
      </w:r>
    </w:p>
    <w:p w:rsidR="00481941" w:rsidRDefault="00481941" w:rsidP="00481941">
      <w:pPr>
        <w:pStyle w:val="a4"/>
      </w:pPr>
      <w:r>
        <w:t>- увеличение доли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 - до 85%;</w:t>
      </w:r>
    </w:p>
    <w:p w:rsidR="00481941" w:rsidRDefault="00481941" w:rsidP="00481941">
      <w:pPr>
        <w:pStyle w:val="a4"/>
      </w:pPr>
      <w:r>
        <w:t xml:space="preserve">- увеличение количества граждан, привлеченных к массовым занятиям физической культурой и спортом - до 195 869 чел. </w:t>
      </w:r>
    </w:p>
    <w:p w:rsidR="00481941" w:rsidRDefault="00481941" w:rsidP="00481941">
      <w:pPr>
        <w:pStyle w:val="a4"/>
      </w:pPr>
      <w:r>
        <w:lastRenderedPageBreak/>
        <w:t>Полный перечень индикаторов (показателей) и результатов реализации Программы представлен в приложении 1 к Программе.</w:t>
      </w:r>
    </w:p>
    <w:p w:rsidR="00481941" w:rsidRDefault="00481941" w:rsidP="00481941">
      <w:pPr>
        <w:pStyle w:val="a4"/>
      </w:pPr>
      <w:r>
        <w:t>4. Сроки (этапы) реализации муниципальной программы.</w:t>
      </w:r>
    </w:p>
    <w:p w:rsidR="00481941" w:rsidRDefault="00481941" w:rsidP="00481941">
      <w:pPr>
        <w:pStyle w:val="a4"/>
      </w:pPr>
      <w:r>
        <w:t>Реализация Программы рассчитана на 2016-2020 годы.</w:t>
      </w:r>
    </w:p>
    <w:p w:rsidR="00481941" w:rsidRDefault="00481941" w:rsidP="00481941">
      <w:pPr>
        <w:pStyle w:val="a4"/>
      </w:pPr>
      <w:r>
        <w:t>5. Перечень программных мероприятий, входящих в муниципальную программу.</w:t>
      </w:r>
    </w:p>
    <w:p w:rsidR="00481941" w:rsidRDefault="00481941" w:rsidP="00481941">
      <w:pPr>
        <w:pStyle w:val="a4"/>
      </w:pPr>
      <w:r>
        <w:t xml:space="preserve">Достижение цели и задач Программы осуществляется путем реализации следующих мероприятий: </w:t>
      </w:r>
    </w:p>
    <w:p w:rsidR="00481941" w:rsidRDefault="00481941" w:rsidP="00481941">
      <w:pPr>
        <w:pStyle w:val="a4"/>
      </w:pPr>
      <w:r>
        <w:t>- предоставление муниципальных услуг (выполнение работ) в области физической культуры и спорта;</w:t>
      </w:r>
    </w:p>
    <w:p w:rsidR="00481941" w:rsidRDefault="00481941" w:rsidP="00481941">
      <w:pPr>
        <w:pStyle w:val="a4"/>
      </w:pPr>
      <w:r>
        <w:t>- обеспечение содержания материально-технической базы муниципальных спортивных организаций, создание безопасных условий пребывания в них воспитанников и персонала, обеспечение участия команд, состоящих из воспитанников таких организаций, в спортивных соревнованиях, физкультурных мероприятиях, тренировочных и учебно-тренировочных сборах различного уровня, семинарах, тренингах;</w:t>
      </w:r>
    </w:p>
    <w:p w:rsidR="00481941" w:rsidRDefault="00481941" w:rsidP="00481941">
      <w:pPr>
        <w:pStyle w:val="a4"/>
      </w:pPr>
      <w:r>
        <w:t>- реализация Календарного плана спортивных и физкультурных мероприятий муниципального образования «Город Астрахань»;</w:t>
      </w:r>
    </w:p>
    <w:p w:rsidR="00481941" w:rsidRDefault="00481941" w:rsidP="00481941">
      <w:pPr>
        <w:pStyle w:val="a4"/>
      </w:pPr>
      <w:r>
        <w:t xml:space="preserve">- реконструкция тренировочной площадки на муниципальном стадионе «Астрахань», г. Астрахань, ул. Ползунова, д. 1б. </w:t>
      </w:r>
    </w:p>
    <w:p w:rsidR="00481941" w:rsidRDefault="00481941" w:rsidP="00481941">
      <w:pPr>
        <w:pStyle w:val="a4"/>
      </w:pPr>
      <w:r>
        <w:rPr>
          <w:spacing w:val="0"/>
        </w:rPr>
        <w:t>Полный перечень мероприятий Программы приведен в приложении 1 к Программе.</w:t>
      </w:r>
    </w:p>
    <w:p w:rsidR="00481941" w:rsidRDefault="00481941" w:rsidP="00481941">
      <w:pPr>
        <w:pStyle w:val="a4"/>
      </w:pPr>
      <w:r>
        <w:t>6. Ресурсное обеспечение муниципальной программы.</w:t>
      </w:r>
    </w:p>
    <w:p w:rsidR="00481941" w:rsidRDefault="00481941" w:rsidP="00481941">
      <w:pPr>
        <w:pStyle w:val="a4"/>
      </w:pPr>
      <w:r>
        <w:t>Финансирование мероприятий Программы предусматривается за счет средств бюджета муниципального образования «Город Астрахань».</w:t>
      </w:r>
    </w:p>
    <w:p w:rsidR="00481941" w:rsidRDefault="00481941" w:rsidP="00481941">
      <w:pPr>
        <w:pStyle w:val="a4"/>
      </w:pPr>
      <w:r>
        <w:t xml:space="preserve">При организации финансирования мероприятий Программы необходимо учитывать единый подход к принципам финансирования и строгий </w:t>
      </w:r>
      <w:proofErr w:type="gramStart"/>
      <w:r>
        <w:t>контроль за</w:t>
      </w:r>
      <w:proofErr w:type="gramEnd"/>
      <w:r>
        <w:t xml:space="preserve"> целевым использованием выделенных средств. </w:t>
      </w:r>
    </w:p>
    <w:p w:rsidR="00481941" w:rsidRDefault="00481941" w:rsidP="00481941">
      <w:pPr>
        <w:pStyle w:val="a4"/>
      </w:pPr>
      <w:r>
        <w:t>Объем финансирования муниципальной программы составляет 330 675 493,28 руб., в том числе по годам:</w:t>
      </w:r>
    </w:p>
    <w:p w:rsidR="00481941" w:rsidRDefault="00481941" w:rsidP="00481941">
      <w:pPr>
        <w:pStyle w:val="a4"/>
      </w:pPr>
      <w:r>
        <w:t>2016 год - 109 618 232,00 руб.;</w:t>
      </w:r>
    </w:p>
    <w:p w:rsidR="00481941" w:rsidRDefault="00481941" w:rsidP="00481941">
      <w:pPr>
        <w:pStyle w:val="a4"/>
      </w:pPr>
      <w:r>
        <w:t>2017 год - 130 909 124,28 руб.;</w:t>
      </w:r>
    </w:p>
    <w:p w:rsidR="00481941" w:rsidRDefault="00481941" w:rsidP="00481941">
      <w:pPr>
        <w:pStyle w:val="a4"/>
      </w:pPr>
      <w:r>
        <w:t>2018 год - 29 949 379,00 руб.;</w:t>
      </w:r>
    </w:p>
    <w:p w:rsidR="00481941" w:rsidRDefault="00481941" w:rsidP="00481941">
      <w:pPr>
        <w:pStyle w:val="a4"/>
      </w:pPr>
      <w:r>
        <w:t>2019 год - 29 949 379,00 руб.;</w:t>
      </w:r>
    </w:p>
    <w:p w:rsidR="00481941" w:rsidRDefault="00481941" w:rsidP="00481941">
      <w:pPr>
        <w:pStyle w:val="a4"/>
      </w:pPr>
      <w:r>
        <w:t>2020 год - 30 249 379,00 руб.,</w:t>
      </w:r>
    </w:p>
    <w:p w:rsidR="00481941" w:rsidRDefault="00481941" w:rsidP="00481941">
      <w:pPr>
        <w:pStyle w:val="a4"/>
      </w:pPr>
      <w:r>
        <w:t>из них за счет средств:</w:t>
      </w:r>
    </w:p>
    <w:p w:rsidR="00481941" w:rsidRDefault="00481941" w:rsidP="00481941">
      <w:pPr>
        <w:pStyle w:val="a4"/>
      </w:pPr>
      <w:r>
        <w:t>- Федерального бюджета - 105 066 300,00 руб., в том числе по годам:</w:t>
      </w:r>
    </w:p>
    <w:p w:rsidR="00481941" w:rsidRDefault="00481941" w:rsidP="00481941">
      <w:pPr>
        <w:pStyle w:val="a4"/>
      </w:pPr>
      <w:r>
        <w:t>2016 год - 44 000 000,00 руб.,</w:t>
      </w:r>
    </w:p>
    <w:p w:rsidR="00481941" w:rsidRDefault="00481941" w:rsidP="00481941">
      <w:pPr>
        <w:pStyle w:val="a4"/>
      </w:pPr>
      <w:r>
        <w:t xml:space="preserve">2017 год - 61 066 300,00 руб. </w:t>
      </w:r>
    </w:p>
    <w:p w:rsidR="00481941" w:rsidRDefault="00481941" w:rsidP="00481941">
      <w:pPr>
        <w:pStyle w:val="a4"/>
      </w:pPr>
      <w:r>
        <w:t>- бюджета Астраханской области - 20 000 000,0 руб., в том числе по годам:</w:t>
      </w:r>
    </w:p>
    <w:p w:rsidR="00481941" w:rsidRDefault="00481941" w:rsidP="00481941">
      <w:pPr>
        <w:pStyle w:val="a4"/>
      </w:pPr>
      <w:r>
        <w:t>2016 год - 10 000 000,0 руб.;</w:t>
      </w:r>
    </w:p>
    <w:p w:rsidR="00481941" w:rsidRDefault="00481941" w:rsidP="00481941">
      <w:pPr>
        <w:pStyle w:val="a4"/>
      </w:pPr>
      <w:r>
        <w:t>2017 год - 10 000 000,0 руб.;</w:t>
      </w:r>
    </w:p>
    <w:p w:rsidR="00481941" w:rsidRDefault="00481941" w:rsidP="00481941">
      <w:pPr>
        <w:pStyle w:val="a4"/>
        <w:rPr>
          <w:spacing w:val="2"/>
        </w:rPr>
      </w:pPr>
      <w:r>
        <w:rPr>
          <w:spacing w:val="2"/>
        </w:rPr>
        <w:t>- бюджета муниципального образования «Город Астрахань» - 205 609 193,28 руб., в том числе по годам:</w:t>
      </w:r>
    </w:p>
    <w:p w:rsidR="00481941" w:rsidRDefault="00481941" w:rsidP="00481941">
      <w:pPr>
        <w:pStyle w:val="a4"/>
      </w:pPr>
      <w:r>
        <w:t>2016 год - 55 618 232,0 руб.;</w:t>
      </w:r>
    </w:p>
    <w:p w:rsidR="00481941" w:rsidRDefault="00481941" w:rsidP="00481941">
      <w:pPr>
        <w:pStyle w:val="a4"/>
      </w:pPr>
      <w:r>
        <w:t>2017 год - 59 842 824,28 руб.;</w:t>
      </w:r>
    </w:p>
    <w:p w:rsidR="00481941" w:rsidRDefault="00481941" w:rsidP="00481941">
      <w:pPr>
        <w:pStyle w:val="a4"/>
      </w:pPr>
      <w:r>
        <w:t>2018 год - 29 949 379,00руб.;</w:t>
      </w:r>
    </w:p>
    <w:p w:rsidR="00481941" w:rsidRDefault="00481941" w:rsidP="00481941">
      <w:pPr>
        <w:pStyle w:val="a4"/>
      </w:pPr>
      <w:r>
        <w:t>2019 год - 29 949 379,00 руб.;</w:t>
      </w:r>
    </w:p>
    <w:p w:rsidR="00481941" w:rsidRDefault="00481941" w:rsidP="00481941">
      <w:pPr>
        <w:pStyle w:val="a4"/>
      </w:pPr>
      <w:r>
        <w:t xml:space="preserve">2020 год - 30 249 379,00 руб. </w:t>
      </w:r>
    </w:p>
    <w:p w:rsidR="00481941" w:rsidRDefault="00481941" w:rsidP="00481941">
      <w:pPr>
        <w:pStyle w:val="a4"/>
      </w:pPr>
      <w:r>
        <w:t>Объемы финансирования за счет средств бюджета муниципального образования «Город Астрахань» подлежат уточнению исходя из возможности бюджета с корректировкой программных мероприятий, результатов их реализации и оценки эффективности.</w:t>
      </w:r>
    </w:p>
    <w:p w:rsidR="00481941" w:rsidRDefault="00481941" w:rsidP="00481941">
      <w:pPr>
        <w:pStyle w:val="a4"/>
      </w:pPr>
      <w:r>
        <w:t>Распределение расходов Программы по мероприятиям представлено в приложении 2 к Программе.</w:t>
      </w:r>
    </w:p>
    <w:p w:rsidR="00481941" w:rsidRDefault="00481941" w:rsidP="00481941">
      <w:pPr>
        <w:pStyle w:val="a4"/>
      </w:pPr>
      <w:r>
        <w:t>7. Механизм реализации муниципальной программы.</w:t>
      </w:r>
    </w:p>
    <w:p w:rsidR="00481941" w:rsidRDefault="00481941" w:rsidP="00481941">
      <w:pPr>
        <w:pStyle w:val="a4"/>
      </w:pPr>
      <w:r>
        <w:t>Управление образования администрации муниципального образования «Город Астрахань» определяет механизм реализации муниципальной Программы, который направлен на эффективное планирование хода исполнения ее мероприятий, координацию действий ответственного исполнителя, обеспечение контроля исполнения программных мероприятий, выработку решения при возникновении отклонений показателей при исполнении мероприятий от запланированных значений, и включает:</w:t>
      </w:r>
    </w:p>
    <w:p w:rsidR="00481941" w:rsidRDefault="00481941" w:rsidP="00481941">
      <w:pPr>
        <w:pStyle w:val="a4"/>
      </w:pPr>
      <w:r>
        <w:t>- разработку проектов нормативно-правовых актов муниципального образования «Город Астрахань», внесение изменений в действующие нормативно-правовые акты муниципального образования «Город Астрахань», необходимые для выполнения муниципальной Программы;</w:t>
      </w:r>
    </w:p>
    <w:p w:rsidR="00481941" w:rsidRDefault="00481941" w:rsidP="00481941">
      <w:pPr>
        <w:pStyle w:val="a4"/>
      </w:pPr>
      <w:r>
        <w:t>- уточнение объемов финансирования по программным мероприятиям на очередной финансовый год и на плановый период;</w:t>
      </w:r>
    </w:p>
    <w:p w:rsidR="00481941" w:rsidRDefault="00481941" w:rsidP="00481941">
      <w:pPr>
        <w:pStyle w:val="a4"/>
      </w:pPr>
      <w:r>
        <w:t>- управление муниципальной программой, эффективное использование средств, выделенных на ее реализацию;</w:t>
      </w:r>
    </w:p>
    <w:p w:rsidR="00481941" w:rsidRDefault="00481941" w:rsidP="00481941">
      <w:pPr>
        <w:pStyle w:val="a4"/>
      </w:pPr>
      <w:r>
        <w:t>- достижение запланированных результатов;</w:t>
      </w:r>
    </w:p>
    <w:p w:rsidR="00481941" w:rsidRDefault="00481941" w:rsidP="00481941">
      <w:pPr>
        <w:pStyle w:val="a4"/>
      </w:pPr>
      <w:r>
        <w:t>- информирование общественности о ходе и результатах реализации муниципальной Программы.</w:t>
      </w:r>
    </w:p>
    <w:p w:rsidR="00481941" w:rsidRDefault="00481941" w:rsidP="00481941">
      <w:pPr>
        <w:pStyle w:val="a4"/>
      </w:pPr>
      <w:r>
        <w:t xml:space="preserve">8. Сведения об ответственном исполнителе, соисполнителях муниципальной программы (подпрограммы), организация управления муниципальной программой и </w:t>
      </w:r>
      <w:proofErr w:type="gramStart"/>
      <w:r>
        <w:t>контроль за</w:t>
      </w:r>
      <w:proofErr w:type="gramEnd"/>
      <w:r>
        <w:t xml:space="preserve"> ходом ее реализации.</w:t>
      </w:r>
    </w:p>
    <w:p w:rsidR="00481941" w:rsidRDefault="00481941" w:rsidP="00481941">
      <w:pPr>
        <w:pStyle w:val="a4"/>
      </w:pPr>
      <w:r>
        <w:t>Ответственным исполнителем Программы является управление образования администрации муниципального образования «Город Астрахань».</w:t>
      </w:r>
    </w:p>
    <w:p w:rsidR="00481941" w:rsidRDefault="00481941" w:rsidP="00481941">
      <w:pPr>
        <w:pStyle w:val="a4"/>
      </w:pPr>
      <w:r>
        <w:t xml:space="preserve">Ответственный исполнитель осуществляет </w:t>
      </w:r>
      <w:proofErr w:type="gramStart"/>
      <w:r>
        <w:t>контроль за</w:t>
      </w:r>
      <w:proofErr w:type="gramEnd"/>
      <w:r>
        <w:t xml:space="preserve"> реализацией Программы, а именно:</w:t>
      </w:r>
    </w:p>
    <w:p w:rsidR="00481941" w:rsidRDefault="00481941" w:rsidP="00481941">
      <w:pPr>
        <w:pStyle w:val="a4"/>
      </w:pPr>
      <w:r>
        <w:lastRenderedPageBreak/>
        <w:t>- осуществляет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муниципальной программы;</w:t>
      </w:r>
    </w:p>
    <w:p w:rsidR="00481941" w:rsidRDefault="00481941" w:rsidP="00481941">
      <w:pPr>
        <w:pStyle w:val="a4"/>
      </w:pPr>
      <w:r>
        <w:t>- ежегодно осуществляет оценку достигнутых целей и эффективности реализации муниципальной программы;</w:t>
      </w:r>
    </w:p>
    <w:p w:rsidR="00481941" w:rsidRDefault="00481941" w:rsidP="00481941">
      <w:pPr>
        <w:pStyle w:val="a4"/>
      </w:pPr>
      <w:r>
        <w:t>- готовит и направляет в финансово-казначейское управление администрации муниципального образования «Город Астрахань» и в управление экономики и предпринимательства администрации муниципального образования «Город Астрахань» отчеты о ходе реализации муниципальной программы по итогам:</w:t>
      </w:r>
    </w:p>
    <w:p w:rsidR="00481941" w:rsidRDefault="00481941" w:rsidP="00481941">
      <w:pPr>
        <w:pStyle w:val="a4"/>
      </w:pPr>
      <w:r>
        <w:t>• 1 квартала, 1 полугодия, 9 месяцев - до 20 числа месяца, следующего за отчетным периодом;</w:t>
      </w:r>
    </w:p>
    <w:p w:rsidR="00481941" w:rsidRDefault="00481941" w:rsidP="00481941">
      <w:pPr>
        <w:pStyle w:val="a4"/>
      </w:pPr>
      <w:r>
        <w:t>• года и по итогам реализации муниципальной программы за весь период ее действия (итоговый) - до 1 марта года, следующего за отчетным годом;</w:t>
      </w:r>
    </w:p>
    <w:p w:rsidR="00481941" w:rsidRDefault="00481941" w:rsidP="00481941">
      <w:pPr>
        <w:pStyle w:val="a4"/>
      </w:pPr>
      <w:r>
        <w:t>- на основании отчета об оценке эффективности реализации муниципальной программы представляет в финансово-казначейское управление администрации муниципального образования «Город Астрахань» и в управление экономики и предпринимательства администрации муниципального образования «Город Астрахань»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481941" w:rsidRDefault="00481941" w:rsidP="00481941">
      <w:pPr>
        <w:pStyle w:val="a4"/>
      </w:pPr>
      <w:r>
        <w:t>Ответственный исполнитель контролирует выполнение программных мероприятий, выявляет их отклонение от поставленных целей, устанавливает причины и принимает меры по устранению отклонений.</w:t>
      </w:r>
    </w:p>
    <w:p w:rsidR="00481941" w:rsidRDefault="00481941" w:rsidP="00481941">
      <w:pPr>
        <w:pStyle w:val="a4"/>
      </w:pPr>
      <w:r>
        <w:t>Внутренний муниципальный финансовый контроль при реализации муниципальной программы осуществляется финансово-казначейским управлением администрации муниципального образования «Город Астрахань», в случае проведения контрольных проверок - управлением внутреннего муниципального финансового контроля администрации муниципального образования «Город Астрахань».</w:t>
      </w:r>
    </w:p>
    <w:p w:rsidR="00481941" w:rsidRDefault="00481941" w:rsidP="00481941">
      <w:pPr>
        <w:pStyle w:val="a4"/>
      </w:pPr>
      <w:r>
        <w:t>9. Оценка эффективности реализации муниципальной программы.</w:t>
      </w:r>
    </w:p>
    <w:p w:rsidR="00481941" w:rsidRDefault="00481941" w:rsidP="00481941">
      <w:pPr>
        <w:pStyle w:val="a4"/>
        <w:rPr>
          <w:spacing w:val="2"/>
        </w:rPr>
      </w:pPr>
      <w:proofErr w:type="gramStart"/>
      <w:r>
        <w:rPr>
          <w:spacing w:val="2"/>
        </w:rPr>
        <w:t>Реализация Программы позволит повысить эффективность взаимодействия органов местного самоуправления с физкультурно-спортивной общественностью и населением города, снизить уровень заболеваемости граждан, повысить ресурсы их здоровья и устойчивости к неблагоприятным условиям, увеличить численность занимающихся физической культурой и спортом, активизировать участие населения в спортивно-массовых мероприятиях, а также повысить уровень нормативно-правового, организационного, информационного, кадрового, методического и материально-технического обеспечения сферы физической культуры и спорта в городе.</w:t>
      </w:r>
      <w:proofErr w:type="gramEnd"/>
    </w:p>
    <w:p w:rsidR="00481941" w:rsidRDefault="00481941" w:rsidP="00481941">
      <w:pPr>
        <w:pStyle w:val="a4"/>
      </w:pPr>
      <w:r>
        <w:t>Оценка эффективности расходования бюджетных средств будет осуществляться путем сопоставления достигнутых в ходе ее реализации установленных показателей с планируемыми показателями.</w:t>
      </w:r>
    </w:p>
    <w:p w:rsidR="00481941" w:rsidRDefault="00481941" w:rsidP="00481941">
      <w:pPr>
        <w:pStyle w:val="a4"/>
      </w:pPr>
      <w:r>
        <w:t>Методика расчета показателей (индикаторов) муниципальной программы представлена в приложении 3.</w:t>
      </w:r>
    </w:p>
    <w:p w:rsidR="00481941" w:rsidRDefault="00481941" w:rsidP="00481941">
      <w:pPr>
        <w:pStyle w:val="a4"/>
      </w:pPr>
      <w:r>
        <w:t>Критерии оценки эффективности реализации муниципальной программы:</w:t>
      </w:r>
    </w:p>
    <w:p w:rsidR="00481941" w:rsidRDefault="00481941" w:rsidP="00481941">
      <w:pPr>
        <w:pStyle w:val="a4"/>
      </w:pPr>
      <w:r>
        <w:t>1) уровень освоения финансовых средств на реализацию муниципальной программы;</w:t>
      </w:r>
    </w:p>
    <w:p w:rsidR="00481941" w:rsidRDefault="00481941" w:rsidP="00481941">
      <w:pPr>
        <w:pStyle w:val="a4"/>
      </w:pPr>
      <w:r>
        <w:t>2) уровень достижения запланированных значений показателей (индикаторов).</w:t>
      </w:r>
    </w:p>
    <w:p w:rsidR="00481941" w:rsidRDefault="00481941" w:rsidP="00481941">
      <w:pPr>
        <w:pStyle w:val="a4"/>
      </w:pPr>
      <w:r>
        <w:t>1. Уровень освоения финансовых средств на реализацию мероприятий муниципальной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481941" w:rsidRDefault="00017D5F" w:rsidP="00481941">
      <w:pPr>
        <w:pStyle w:val="a4"/>
      </w:pPr>
      <w:r w:rsidRPr="00C33BA0">
        <w:rPr>
          <w:rFonts w:ascii="Sylfaen" w:hAnsi="Sylfaen" w:cs="Times New Roman"/>
          <w:noProof/>
          <w:sz w:val="16"/>
          <w:szCs w:val="28"/>
        </w:rPr>
        <w:drawing>
          <wp:inline distT="0" distB="0" distL="0" distR="0" wp14:anchorId="517A90A7" wp14:editId="660C2E1B">
            <wp:extent cx="1020445" cy="488950"/>
            <wp:effectExtent l="0" t="0" r="8255" b="635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445" cy="488950"/>
                    </a:xfrm>
                    <a:prstGeom prst="rect">
                      <a:avLst/>
                    </a:prstGeom>
                    <a:noFill/>
                    <a:ln>
                      <a:noFill/>
                    </a:ln>
                  </pic:spPr>
                </pic:pic>
              </a:graphicData>
            </a:graphic>
          </wp:inline>
        </w:drawing>
      </w:r>
    </w:p>
    <w:p w:rsidR="00481941" w:rsidRDefault="00481941" w:rsidP="00481941">
      <w:pPr>
        <w:pStyle w:val="a4"/>
      </w:pPr>
      <w:r>
        <w:t>где:</w:t>
      </w:r>
    </w:p>
    <w:p w:rsidR="00481941" w:rsidRDefault="00481941" w:rsidP="00481941">
      <w:pPr>
        <w:pStyle w:val="a4"/>
      </w:pPr>
      <w:proofErr w:type="spellStart"/>
      <w:r>
        <w:t>Ф</w:t>
      </w:r>
      <w:proofErr w:type="gramStart"/>
      <w:r>
        <w:rPr>
          <w:vertAlign w:val="subscript"/>
        </w:rPr>
        <w:t>i</w:t>
      </w:r>
      <w:proofErr w:type="spellEnd"/>
      <w:proofErr w:type="gramEnd"/>
      <w:r>
        <w:t xml:space="preserve"> - уровень освоения финансовых средств на реализацию i-</w:t>
      </w:r>
      <w:proofErr w:type="spellStart"/>
      <w:r>
        <w:t>го</w:t>
      </w:r>
      <w:proofErr w:type="spellEnd"/>
      <w:r>
        <w:t xml:space="preserve"> программного мероприятия муниципальной программы (в процентах);</w:t>
      </w:r>
    </w:p>
    <w:p w:rsidR="00481941" w:rsidRDefault="00481941" w:rsidP="00481941">
      <w:pPr>
        <w:pStyle w:val="a4"/>
      </w:pPr>
      <w:proofErr w:type="spellStart"/>
      <w:r>
        <w:t>Ф</w:t>
      </w:r>
      <w:r>
        <w:rPr>
          <w:vertAlign w:val="subscript"/>
        </w:rPr>
        <w:t>Ф</w:t>
      </w:r>
      <w:proofErr w:type="gramStart"/>
      <w:r>
        <w:rPr>
          <w:vertAlign w:val="subscript"/>
        </w:rPr>
        <w:t>i</w:t>
      </w:r>
      <w:proofErr w:type="spellEnd"/>
      <w:proofErr w:type="gramEnd"/>
      <w:r>
        <w:t xml:space="preserve"> - фактический объем расходов на i-e программное мероприятие в отчетном периоде;</w:t>
      </w:r>
    </w:p>
    <w:p w:rsidR="00481941" w:rsidRDefault="00481941" w:rsidP="00481941">
      <w:pPr>
        <w:pStyle w:val="a4"/>
        <w:rPr>
          <w:spacing w:val="-2"/>
        </w:rPr>
      </w:pPr>
      <w:proofErr w:type="spellStart"/>
      <w:proofErr w:type="gramStart"/>
      <w:r>
        <w:rPr>
          <w:spacing w:val="-2"/>
        </w:rPr>
        <w:t>Ф</w:t>
      </w:r>
      <w:proofErr w:type="gramEnd"/>
      <w:r>
        <w:rPr>
          <w:spacing w:val="-2"/>
          <w:vertAlign w:val="subscript"/>
        </w:rPr>
        <w:t>ni</w:t>
      </w:r>
      <w:proofErr w:type="spellEnd"/>
      <w:r>
        <w:rPr>
          <w:spacing w:val="-2"/>
        </w:rPr>
        <w:t xml:space="preserve"> - плановый объем расходов i-</w:t>
      </w:r>
      <w:proofErr w:type="spellStart"/>
      <w:r>
        <w:rPr>
          <w:spacing w:val="-2"/>
        </w:rPr>
        <w:t>го</w:t>
      </w:r>
      <w:proofErr w:type="spellEnd"/>
      <w:r>
        <w:rPr>
          <w:spacing w:val="-2"/>
        </w:rPr>
        <w:t xml:space="preserve"> программного мероприятия на отчетный период;</w:t>
      </w:r>
    </w:p>
    <w:p w:rsidR="00481941" w:rsidRDefault="00481941" w:rsidP="00481941">
      <w:pPr>
        <w:pStyle w:val="a4"/>
      </w:pPr>
      <w:r>
        <w:t>i - номер программного мероприятия муниципальной программы.</w:t>
      </w:r>
    </w:p>
    <w:p w:rsidR="00481941" w:rsidRDefault="00481941" w:rsidP="00481941">
      <w:pPr>
        <w:pStyle w:val="a4"/>
      </w:pPr>
      <w:r>
        <w:t>Эффективность реализации муниципальной программы в целом по уровню освоения финансовых средств на реализацию муниципальной программы определяется по формуле:</w:t>
      </w:r>
    </w:p>
    <w:p w:rsidR="006A3481" w:rsidRDefault="00017D5F" w:rsidP="00481941">
      <w:pPr>
        <w:pStyle w:val="a4"/>
      </w:pPr>
      <w:r w:rsidRPr="00C33BA0">
        <w:rPr>
          <w:rFonts w:ascii="Sylfaen" w:hAnsi="Sylfaen" w:cs="Times New Roman"/>
          <w:noProof/>
          <w:sz w:val="16"/>
          <w:szCs w:val="28"/>
        </w:rPr>
        <w:drawing>
          <wp:inline distT="0" distB="0" distL="0" distR="0" wp14:anchorId="40D83C66" wp14:editId="4291E155">
            <wp:extent cx="903605" cy="563245"/>
            <wp:effectExtent l="0" t="0" r="0" b="8255"/>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563245"/>
                    </a:xfrm>
                    <a:prstGeom prst="rect">
                      <a:avLst/>
                    </a:prstGeom>
                    <a:noFill/>
                    <a:ln>
                      <a:noFill/>
                    </a:ln>
                  </pic:spPr>
                </pic:pic>
              </a:graphicData>
            </a:graphic>
          </wp:inline>
        </w:drawing>
      </w:r>
    </w:p>
    <w:p w:rsidR="00481941" w:rsidRDefault="00481941" w:rsidP="00481941">
      <w:pPr>
        <w:pStyle w:val="a4"/>
      </w:pPr>
      <w:r>
        <w:t>, где:</w:t>
      </w:r>
    </w:p>
    <w:p w:rsidR="00481941" w:rsidRDefault="00481941" w:rsidP="00481941">
      <w:pPr>
        <w:pStyle w:val="a4"/>
      </w:pPr>
      <w:r>
        <w:t>n - количество программных мероприятий муниципальной программы.</w:t>
      </w:r>
    </w:p>
    <w:p w:rsidR="00481941" w:rsidRDefault="00481941" w:rsidP="00481941">
      <w:pPr>
        <w:pStyle w:val="a4"/>
      </w:pPr>
      <w:r>
        <w:t>2. Уровень достижения запланированных значений показателей (индикаторов) определяется отношением фактически достигнутого значения каждого показателя (индикатора) в отчетном периоде к его плановому значению по формуле:</w:t>
      </w:r>
    </w:p>
    <w:p w:rsidR="006A3481" w:rsidRDefault="00017D5F" w:rsidP="00481941">
      <w:pPr>
        <w:pStyle w:val="a4"/>
      </w:pPr>
      <w:r w:rsidRPr="00C33BA0">
        <w:rPr>
          <w:rFonts w:ascii="Sylfaen" w:hAnsi="Sylfaen" w:cs="Times New Roman"/>
          <w:noProof/>
          <w:sz w:val="16"/>
          <w:szCs w:val="28"/>
        </w:rPr>
        <w:drawing>
          <wp:inline distT="0" distB="0" distL="0" distR="0" wp14:anchorId="30161107" wp14:editId="59981422">
            <wp:extent cx="977900" cy="4889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inline>
        </w:drawing>
      </w:r>
    </w:p>
    <w:p w:rsidR="00481941" w:rsidRDefault="00481941" w:rsidP="00481941">
      <w:pPr>
        <w:pStyle w:val="a4"/>
      </w:pPr>
      <w:r>
        <w:lastRenderedPageBreak/>
        <w:t>где:</w:t>
      </w:r>
    </w:p>
    <w:p w:rsidR="00481941" w:rsidRDefault="00481941" w:rsidP="00481941">
      <w:pPr>
        <w:pStyle w:val="a4"/>
      </w:pPr>
      <w:proofErr w:type="spellStart"/>
      <w:r>
        <w:t>И</w:t>
      </w:r>
      <w:proofErr w:type="gramStart"/>
      <w:r>
        <w:rPr>
          <w:vertAlign w:val="subscript"/>
        </w:rPr>
        <w:t>i</w:t>
      </w:r>
      <w:proofErr w:type="spellEnd"/>
      <w:proofErr w:type="gramEnd"/>
      <w:r>
        <w:t xml:space="preserve"> - уровень достижения i-</w:t>
      </w:r>
      <w:proofErr w:type="spellStart"/>
      <w:r>
        <w:t>гo</w:t>
      </w:r>
      <w:proofErr w:type="spellEnd"/>
      <w:r>
        <w:t xml:space="preserve"> показателя (индикатора) муниципальной программы в процентах;</w:t>
      </w:r>
    </w:p>
    <w:p w:rsidR="00481941" w:rsidRDefault="00481941" w:rsidP="00481941">
      <w:pPr>
        <w:pStyle w:val="a4"/>
      </w:pPr>
      <w:proofErr w:type="spellStart"/>
      <w:r>
        <w:t>И</w:t>
      </w:r>
      <w:r>
        <w:rPr>
          <w:vertAlign w:val="subscript"/>
        </w:rPr>
        <w:t>Ф</w:t>
      </w:r>
      <w:proofErr w:type="gramStart"/>
      <w:r>
        <w:rPr>
          <w:vertAlign w:val="subscript"/>
        </w:rPr>
        <w:t>i</w:t>
      </w:r>
      <w:proofErr w:type="spellEnd"/>
      <w:proofErr w:type="gramEnd"/>
      <w:r>
        <w:t xml:space="preserve"> - фактическое значение i-</w:t>
      </w:r>
      <w:proofErr w:type="spellStart"/>
      <w:r>
        <w:t>гo</w:t>
      </w:r>
      <w:proofErr w:type="spellEnd"/>
      <w:r>
        <w:t xml:space="preserve"> показателя (индикатора), достигнутое в ходе реализации муниципальной программы в отчетном периоде;</w:t>
      </w:r>
    </w:p>
    <w:p w:rsidR="00481941" w:rsidRDefault="00481941" w:rsidP="00481941">
      <w:pPr>
        <w:pStyle w:val="a4"/>
      </w:pPr>
      <w:proofErr w:type="spellStart"/>
      <w:proofErr w:type="gramStart"/>
      <w:r>
        <w:t>И</w:t>
      </w:r>
      <w:proofErr w:type="gramEnd"/>
      <w:r>
        <w:rPr>
          <w:vertAlign w:val="subscript"/>
        </w:rPr>
        <w:t>ni</w:t>
      </w:r>
      <w:proofErr w:type="spellEnd"/>
      <w:r>
        <w:rPr>
          <w:vertAlign w:val="subscript"/>
        </w:rPr>
        <w:t xml:space="preserve"> </w:t>
      </w:r>
      <w:r>
        <w:t>- плановое значение i-</w:t>
      </w:r>
      <w:proofErr w:type="spellStart"/>
      <w:r>
        <w:t>гo</w:t>
      </w:r>
      <w:proofErr w:type="spellEnd"/>
      <w:r>
        <w:t xml:space="preserve"> показателя (индикатора), утвержденное в муниципальной программе на отчетный период;</w:t>
      </w:r>
    </w:p>
    <w:p w:rsidR="00481941" w:rsidRDefault="00481941" w:rsidP="00481941">
      <w:pPr>
        <w:pStyle w:val="a4"/>
      </w:pPr>
      <w:r>
        <w:t>i - номер показателя (индикатора) муниципальной программы.</w:t>
      </w:r>
    </w:p>
    <w:p w:rsidR="00481941" w:rsidRDefault="00481941" w:rsidP="00481941">
      <w:pPr>
        <w:pStyle w:val="a4"/>
      </w:pPr>
      <w:r>
        <w:t>Эффективность реализации муниципальной программы в целом по уровню достижения значений показателей (индикаторов) определяется по формуле:</w:t>
      </w:r>
    </w:p>
    <w:p w:rsidR="00017D5F" w:rsidRDefault="00017D5F" w:rsidP="00481941">
      <w:pPr>
        <w:pStyle w:val="a4"/>
      </w:pPr>
      <w:r w:rsidRPr="00C33BA0">
        <w:rPr>
          <w:rFonts w:ascii="Sylfaen" w:hAnsi="Sylfaen" w:cs="Times New Roman"/>
          <w:noProof/>
          <w:sz w:val="16"/>
          <w:szCs w:val="28"/>
        </w:rPr>
        <w:drawing>
          <wp:inline distT="0" distB="0" distL="0" distR="0" wp14:anchorId="18C75118" wp14:editId="317EBF57">
            <wp:extent cx="893445" cy="563245"/>
            <wp:effectExtent l="0" t="0" r="1905"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563245"/>
                    </a:xfrm>
                    <a:prstGeom prst="rect">
                      <a:avLst/>
                    </a:prstGeom>
                    <a:noFill/>
                    <a:ln>
                      <a:noFill/>
                    </a:ln>
                  </pic:spPr>
                </pic:pic>
              </a:graphicData>
            </a:graphic>
          </wp:inline>
        </w:drawing>
      </w:r>
    </w:p>
    <w:p w:rsidR="00481941" w:rsidRDefault="00481941" w:rsidP="00481941">
      <w:pPr>
        <w:pStyle w:val="a4"/>
      </w:pPr>
      <w:r>
        <w:t>, где:</w:t>
      </w:r>
    </w:p>
    <w:p w:rsidR="00481941" w:rsidRDefault="00481941" w:rsidP="00481941">
      <w:pPr>
        <w:pStyle w:val="a4"/>
      </w:pPr>
      <w:r>
        <w:t>n - количество показателей (индикаторов) муниципальной программы.</w:t>
      </w:r>
    </w:p>
    <w:p w:rsidR="00481941" w:rsidRDefault="00481941" w:rsidP="00481941">
      <w:pPr>
        <w:pStyle w:val="a4"/>
      </w:pPr>
      <w:r>
        <w:t>По каждому показателю (индикатору) в случае существенных расхождений между плановыми и фактическими значениями (как положительных, так и отрицательных) проводится анализ факторов, повлиявших на данные расхождения.</w:t>
      </w:r>
    </w:p>
    <w:p w:rsidR="00481941" w:rsidRDefault="00481941" w:rsidP="00481941">
      <w:pPr>
        <w:pStyle w:val="a4"/>
      </w:pPr>
      <w:r>
        <w:t>3. Общая эффективность Программы в целом рассчитывается по формуле:</w:t>
      </w:r>
    </w:p>
    <w:p w:rsidR="00017D5F" w:rsidRDefault="00017D5F" w:rsidP="00481941">
      <w:pPr>
        <w:pStyle w:val="a4"/>
      </w:pPr>
      <w:r>
        <w:rPr>
          <w:rFonts w:ascii="Sylfaen" w:hAnsi="Sylfaen" w:cs="Times New Roman"/>
          <w:noProof/>
          <w:sz w:val="16"/>
          <w:szCs w:val="28"/>
          <w:lang w:eastAsia="ru-RU"/>
        </w:rPr>
        <mc:AlternateContent>
          <mc:Choice Requires="wpc">
            <w:drawing>
              <wp:inline distT="0" distB="0" distL="0" distR="0">
                <wp:extent cx="1019175" cy="594995"/>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6"/>
                        <wps:cNvSpPr>
                          <a:spLocks noChangeArrowheads="1"/>
                        </wps:cNvSpPr>
                        <wps:spPr bwMode="auto">
                          <a:xfrm>
                            <a:off x="0" y="0"/>
                            <a:ext cx="10191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9050" y="17145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1" name="Rectangle 8"/>
                        <wps:cNvSpPr>
                          <a:spLocks noChangeArrowheads="1"/>
                        </wps:cNvSpPr>
                        <wps:spPr bwMode="auto">
                          <a:xfrm>
                            <a:off x="123825" y="247650"/>
                            <a:ext cx="124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proofErr w:type="spellStart"/>
                              <w:r>
                                <w:rPr>
                                  <w:rFonts w:ascii="Times New Roman" w:hAnsi="Times New Roman"/>
                                  <w:color w:val="000000"/>
                                  <w:sz w:val="16"/>
                                  <w:szCs w:val="16"/>
                                  <w:lang w:val="en-US"/>
                                </w:rPr>
                                <w:t>Пр</w:t>
                              </w:r>
                              <w:proofErr w:type="spellEnd"/>
                            </w:p>
                          </w:txbxContent>
                        </wps:txbx>
                        <wps:bodyPr rot="0" vert="horz" wrap="none" lIns="0" tIns="0" rIns="0" bIns="0" anchor="t" anchorCtr="0" upright="1">
                          <a:spAutoFit/>
                        </wps:bodyPr>
                      </wps:wsp>
                      <wps:wsp>
                        <wps:cNvPr id="12" name="Rectangle 9"/>
                        <wps:cNvSpPr>
                          <a:spLocks noChangeArrowheads="1"/>
                        </wps:cNvSpPr>
                        <wps:spPr bwMode="auto">
                          <a:xfrm>
                            <a:off x="276225" y="17145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3" name="Rectangle 10"/>
                        <wps:cNvSpPr>
                          <a:spLocks noChangeArrowheads="1"/>
                        </wps:cNvSpPr>
                        <wps:spPr bwMode="auto">
                          <a:xfrm>
                            <a:off x="419100" y="3810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4" name="Rectangle 11"/>
                        <wps:cNvSpPr>
                          <a:spLocks noChangeArrowheads="1"/>
                        </wps:cNvSpPr>
                        <wps:spPr bwMode="auto">
                          <a:xfrm>
                            <a:off x="523875" y="114300"/>
                            <a:ext cx="806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Pr="003D4BB6" w:rsidRDefault="00017D5F" w:rsidP="00017D5F">
                              <w:r>
                                <w:rPr>
                                  <w:rFonts w:ascii="Times New Roman" w:hAnsi="Times New Roman"/>
                                  <w:color w:val="000000"/>
                                  <w:sz w:val="16"/>
                                  <w:szCs w:val="16"/>
                                </w:rPr>
                                <w:t>Ф</w:t>
                              </w:r>
                            </w:p>
                          </w:txbxContent>
                        </wps:txbx>
                        <wps:bodyPr rot="0" vert="horz" wrap="none" lIns="0" tIns="0" rIns="0" bIns="0" anchor="t" anchorCtr="0" upright="1">
                          <a:spAutoFit/>
                        </wps:bodyPr>
                      </wps:wsp>
                      <wps:wsp>
                        <wps:cNvPr id="15" name="Rectangle 12"/>
                        <wps:cNvSpPr>
                          <a:spLocks noChangeArrowheads="1"/>
                        </wps:cNvSpPr>
                        <wps:spPr bwMode="auto">
                          <a:xfrm>
                            <a:off x="619125" y="38100"/>
                            <a:ext cx="863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r>
                                <w:rPr>
                                  <w:rFonts w:ascii="Times New Roman" w:hAnsi="Times New Roman"/>
                                  <w:color w:val="000000"/>
                                  <w:sz w:val="24"/>
                                  <w:szCs w:val="24"/>
                                  <w:lang w:val="en-US"/>
                                </w:rPr>
                                <w:t>+</w:t>
                              </w:r>
                            </w:p>
                          </w:txbxContent>
                        </wps:txbx>
                        <wps:bodyPr rot="0" vert="horz" wrap="none" lIns="0" tIns="0" rIns="0" bIns="0" anchor="t" anchorCtr="0" upright="1">
                          <a:spAutoFit/>
                        </wps:bodyPr>
                      </wps:wsp>
                      <wps:wsp>
                        <wps:cNvPr id="16" name="Rectangle 13"/>
                        <wps:cNvSpPr>
                          <a:spLocks noChangeArrowheads="1"/>
                        </wps:cNvSpPr>
                        <wps:spPr bwMode="auto">
                          <a:xfrm>
                            <a:off x="723900" y="38100"/>
                            <a:ext cx="1009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r>
                                <w:rPr>
                                  <w:rFonts w:ascii="Times New Roman" w:hAnsi="Times New Roman"/>
                                  <w:color w:val="000000"/>
                                  <w:sz w:val="24"/>
                                  <w:szCs w:val="24"/>
                                  <w:lang w:val="en-US"/>
                                </w:rPr>
                                <w:t>Э</w:t>
                              </w:r>
                            </w:p>
                          </w:txbxContent>
                        </wps:txbx>
                        <wps:bodyPr rot="0" vert="horz" wrap="none" lIns="0" tIns="0" rIns="0" bIns="0" anchor="t" anchorCtr="0" upright="1">
                          <a:spAutoFit/>
                        </wps:bodyPr>
                      </wps:wsp>
                      <wps:wsp>
                        <wps:cNvPr id="17" name="Rectangle 14"/>
                        <wps:cNvSpPr>
                          <a:spLocks noChangeArrowheads="1"/>
                        </wps:cNvSpPr>
                        <wps:spPr bwMode="auto">
                          <a:xfrm>
                            <a:off x="828675" y="114300"/>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Pr="003D4BB6" w:rsidRDefault="00017D5F" w:rsidP="00017D5F">
                              <w:r>
                                <w:rPr>
                                  <w:rFonts w:ascii="Times New Roman" w:hAnsi="Times New Roman"/>
                                  <w:color w:val="000000"/>
                                  <w:sz w:val="16"/>
                                  <w:szCs w:val="16"/>
                                </w:rPr>
                                <w:t>И</w:t>
                              </w:r>
                            </w:p>
                          </w:txbxContent>
                        </wps:txbx>
                        <wps:bodyPr rot="0" vert="horz" wrap="none" lIns="0" tIns="0" rIns="0" bIns="0" anchor="t" anchorCtr="0" upright="1">
                          <a:spAutoFit/>
                        </wps:bodyPr>
                      </wps:wsp>
                      <wps:wsp>
                        <wps:cNvPr id="18" name="Rectangle 15"/>
                        <wps:cNvSpPr>
                          <a:spLocks noChangeArrowheads="1"/>
                        </wps:cNvSpPr>
                        <wps:spPr bwMode="auto">
                          <a:xfrm>
                            <a:off x="619125" y="2667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D5F" w:rsidRDefault="00017D5F" w:rsidP="00017D5F">
                              <w:r>
                                <w:rPr>
                                  <w:rFonts w:ascii="Times New Roman" w:hAnsi="Times New Roman"/>
                                  <w:color w:val="000000"/>
                                  <w:sz w:val="24"/>
                                  <w:szCs w:val="24"/>
                                  <w:lang w:val="en-US"/>
                                </w:rPr>
                                <w:t>2</w:t>
                              </w:r>
                            </w:p>
                          </w:txbxContent>
                        </wps:txbx>
                        <wps:bodyPr rot="0" vert="horz" wrap="none" lIns="0" tIns="0" rIns="0" bIns="0" anchor="t" anchorCtr="0" upright="1">
                          <a:spAutoFit/>
                        </wps:bodyPr>
                      </wps:wsp>
                      <wps:wsp>
                        <wps:cNvPr id="19" name="Rectangle 16"/>
                        <wps:cNvSpPr>
                          <a:spLocks noChangeArrowheads="1"/>
                        </wps:cNvSpPr>
                        <wps:spPr bwMode="auto">
                          <a:xfrm>
                            <a:off x="409575" y="257175"/>
                            <a:ext cx="504825" cy="635"/>
                          </a:xfrm>
                          <a:prstGeom prst="rect">
                            <a:avLst/>
                          </a:prstGeom>
                          <a:solidFill>
                            <a:srgbClr val="000000"/>
                          </a:solidFill>
                          <a:ln w="1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0" o:spid="_x0000_s1026" editas="canvas" style="width:80.25pt;height:46.85pt;mso-position-horizontal-relative:char;mso-position-vertical-relative:line" coordsize="10191,5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191;height:5949;visibility:visible;mso-wrap-style:square">
                  <v:fill o:detectmouseclick="t"/>
                  <v:path o:connecttype="none"/>
                </v:shape>
                <v:rect id="Rectangle 6" o:spid="_x0000_s1028" style="position:absolute;width:1019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29" style="position:absolute;left:190;top:1714;width:101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17D5F" w:rsidRDefault="00017D5F" w:rsidP="00017D5F">
                        <w:r>
                          <w:rPr>
                            <w:rFonts w:ascii="Times New Roman" w:hAnsi="Times New Roman"/>
                            <w:color w:val="000000"/>
                            <w:sz w:val="24"/>
                            <w:szCs w:val="24"/>
                            <w:lang w:val="en-US"/>
                          </w:rPr>
                          <w:t>Э</w:t>
                        </w:r>
                      </w:p>
                    </w:txbxContent>
                  </v:textbox>
                </v:rect>
                <v:rect id="Rectangle 8" o:spid="_x0000_s1030" style="position:absolute;left:1238;top:2476;width:124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17D5F" w:rsidRDefault="00017D5F" w:rsidP="00017D5F">
                        <w:proofErr w:type="spellStart"/>
                        <w:r>
                          <w:rPr>
                            <w:rFonts w:ascii="Times New Roman" w:hAnsi="Times New Roman"/>
                            <w:color w:val="000000"/>
                            <w:sz w:val="16"/>
                            <w:szCs w:val="16"/>
                            <w:lang w:val="en-US"/>
                          </w:rPr>
                          <w:t>Пр</w:t>
                        </w:r>
                        <w:proofErr w:type="spellEnd"/>
                      </w:p>
                    </w:txbxContent>
                  </v:textbox>
                </v:rect>
                <v:rect id="Rectangle 9" o:spid="_x0000_s1031" style="position:absolute;left:2762;top:1714;width:86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17D5F" w:rsidRDefault="00017D5F" w:rsidP="00017D5F">
                        <w:r>
                          <w:rPr>
                            <w:rFonts w:ascii="Times New Roman" w:hAnsi="Times New Roman"/>
                            <w:color w:val="000000"/>
                            <w:sz w:val="24"/>
                            <w:szCs w:val="24"/>
                            <w:lang w:val="en-US"/>
                          </w:rPr>
                          <w:t>=</w:t>
                        </w:r>
                      </w:p>
                    </w:txbxContent>
                  </v:textbox>
                </v:rect>
                <v:rect id="Rectangle 10" o:spid="_x0000_s1032" style="position:absolute;left:4191;top:381;width:100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17D5F" w:rsidRDefault="00017D5F" w:rsidP="00017D5F">
                        <w:r>
                          <w:rPr>
                            <w:rFonts w:ascii="Times New Roman" w:hAnsi="Times New Roman"/>
                            <w:color w:val="000000"/>
                            <w:sz w:val="24"/>
                            <w:szCs w:val="24"/>
                            <w:lang w:val="en-US"/>
                          </w:rPr>
                          <w:t>Э</w:t>
                        </w:r>
                      </w:p>
                    </w:txbxContent>
                  </v:textbox>
                </v:rect>
                <v:rect id="Rectangle 11" o:spid="_x0000_s1033" style="position:absolute;left:5238;top:1143;width:80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17D5F" w:rsidRPr="003D4BB6" w:rsidRDefault="00017D5F" w:rsidP="00017D5F">
                        <w:r>
                          <w:rPr>
                            <w:rFonts w:ascii="Times New Roman" w:hAnsi="Times New Roman"/>
                            <w:color w:val="000000"/>
                            <w:sz w:val="16"/>
                            <w:szCs w:val="16"/>
                          </w:rPr>
                          <w:t>Ф</w:t>
                        </w:r>
                      </w:p>
                    </w:txbxContent>
                  </v:textbox>
                </v:rect>
                <v:rect id="Rectangle 12" o:spid="_x0000_s1034" style="position:absolute;left:6191;top:381;width:863;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17D5F" w:rsidRDefault="00017D5F" w:rsidP="00017D5F">
                        <w:r>
                          <w:rPr>
                            <w:rFonts w:ascii="Times New Roman" w:hAnsi="Times New Roman"/>
                            <w:color w:val="000000"/>
                            <w:sz w:val="24"/>
                            <w:szCs w:val="24"/>
                            <w:lang w:val="en-US"/>
                          </w:rPr>
                          <w:t>+</w:t>
                        </w:r>
                      </w:p>
                    </w:txbxContent>
                  </v:textbox>
                </v:rect>
                <v:rect id="Rectangle 13" o:spid="_x0000_s1035" style="position:absolute;left:7239;top:381;width:100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17D5F" w:rsidRDefault="00017D5F" w:rsidP="00017D5F">
                        <w:r>
                          <w:rPr>
                            <w:rFonts w:ascii="Times New Roman" w:hAnsi="Times New Roman"/>
                            <w:color w:val="000000"/>
                            <w:sz w:val="24"/>
                            <w:szCs w:val="24"/>
                            <w:lang w:val="en-US"/>
                          </w:rPr>
                          <w:t>Э</w:t>
                        </w:r>
                      </w:p>
                    </w:txbxContent>
                  </v:textbox>
                </v:rect>
                <v:rect id="Rectangle 14" o:spid="_x0000_s1036" style="position:absolute;left:8286;top:1143;width:73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17D5F" w:rsidRPr="003D4BB6" w:rsidRDefault="00017D5F" w:rsidP="00017D5F">
                        <w:r>
                          <w:rPr>
                            <w:rFonts w:ascii="Times New Roman" w:hAnsi="Times New Roman"/>
                            <w:color w:val="000000"/>
                            <w:sz w:val="16"/>
                            <w:szCs w:val="16"/>
                          </w:rPr>
                          <w:t>И</w:t>
                        </w:r>
                      </w:p>
                    </w:txbxContent>
                  </v:textbox>
                </v:rect>
                <v:rect id="Rectangle 15" o:spid="_x0000_s1037" style="position:absolute;left:6191;top:2667;width:768;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17D5F" w:rsidRDefault="00017D5F" w:rsidP="00017D5F">
                        <w:r>
                          <w:rPr>
                            <w:rFonts w:ascii="Times New Roman" w:hAnsi="Times New Roman"/>
                            <w:color w:val="000000"/>
                            <w:sz w:val="24"/>
                            <w:szCs w:val="24"/>
                            <w:lang w:val="en-US"/>
                          </w:rPr>
                          <w:t>2</w:t>
                        </w:r>
                      </w:p>
                    </w:txbxContent>
                  </v:textbox>
                </v:rect>
                <v:rect id="Rectangle 16" o:spid="_x0000_s1038" style="position:absolute;left:4095;top:2571;width:504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Byb4A&#10;AADbAAAADwAAAGRycy9kb3ducmV2LnhtbESPzQrCMBCE74LvEFbwZtN6EK1GKYLo1R88L83aFptN&#10;bWKtb28EwdsuMzvf7GrTm1p01LrKsoIkikEQ51ZXXCi4nHeTOQjnkTXWlknBmxxs1sPBClNtX3yk&#10;7uQLEULYpaig9L5JpXR5SQZdZBvioN1sa9CHtS2kbvEVwk0tp3E8kwYrDoQSG9qWlN9PT6PAZPc6&#10;yfbJrb/uZNw9H4HUHJQaj/psCcJT7//m3/VBh/oL+P4SBp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0wcm+AAAA2wAAAA8AAAAAAAAAAAAAAAAAmAIAAGRycy9kb3ducmV2&#10;LnhtbFBLBQYAAAAABAAEAPUAAACDAwAAAAA=&#10;" fillcolor="black" strokeweight="42e-5mm"/>
                <w10:anchorlock/>
              </v:group>
            </w:pict>
          </mc:Fallback>
        </mc:AlternateContent>
      </w:r>
      <w:r>
        <w:rPr>
          <w:noProof/>
          <w:lang w:eastAsia="ru-RU"/>
        </w:rPr>
        <mc:AlternateContent>
          <mc:Choice Requires="wps">
            <w:drawing>
              <wp:anchor distT="0" distB="0" distL="114300" distR="114300" simplePos="0" relativeHeight="251659264" behindDoc="0" locked="0" layoutInCell="1" allowOverlap="1" wp14:anchorId="73F5CA8E">
                <wp:simplePos x="0" y="0"/>
                <wp:positionH relativeFrom="column">
                  <wp:posOffset>3765550</wp:posOffset>
                </wp:positionH>
                <wp:positionV relativeFrom="paragraph">
                  <wp:posOffset>5859145</wp:posOffset>
                </wp:positionV>
                <wp:extent cx="1019175" cy="476250"/>
                <wp:effectExtent l="3175" t="127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96.5pt;margin-top:461.35pt;width:8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73F5CA8E">
                <wp:simplePos x="0" y="0"/>
                <wp:positionH relativeFrom="column">
                  <wp:posOffset>3765550</wp:posOffset>
                </wp:positionH>
                <wp:positionV relativeFrom="paragraph">
                  <wp:posOffset>5859145</wp:posOffset>
                </wp:positionV>
                <wp:extent cx="1019175" cy="476250"/>
                <wp:effectExtent l="3175" t="127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96.5pt;margin-top:461.35pt;width:80.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" stroked="f"/>
            </w:pict>
          </mc:Fallback>
        </mc:AlternateContent>
      </w:r>
    </w:p>
    <w:p w:rsidR="00481941" w:rsidRDefault="00481941" w:rsidP="00481941">
      <w:pPr>
        <w:pStyle w:val="a4"/>
      </w:pPr>
    </w:p>
    <w:p w:rsidR="00481941" w:rsidRDefault="00481941" w:rsidP="00481941">
      <w:pPr>
        <w:pStyle w:val="a4"/>
      </w:pPr>
      <w:r>
        <w:t>По результатам оценки эффективности реализации муниципальной Программы могут быть сделаны следующие выводы:</w:t>
      </w:r>
    </w:p>
    <w:p w:rsidR="00481941" w:rsidRDefault="00481941" w:rsidP="00481941">
      <w:pPr>
        <w:pStyle w:val="a4"/>
      </w:pPr>
      <w:r>
        <w:t xml:space="preserve">1) муниципальная Программа реализуется эффективно, если значение показателя </w:t>
      </w:r>
      <w:proofErr w:type="spellStart"/>
      <w:r>
        <w:t>Э</w:t>
      </w:r>
      <w:r>
        <w:rPr>
          <w:vertAlign w:val="subscript"/>
        </w:rPr>
        <w:t>пр</w:t>
      </w:r>
      <w:proofErr w:type="spellEnd"/>
      <w:r>
        <w:t xml:space="preserve"> составляет 90% и более;</w:t>
      </w:r>
    </w:p>
    <w:p w:rsidR="00481941" w:rsidRDefault="00481941" w:rsidP="00481941">
      <w:pPr>
        <w:pStyle w:val="a4"/>
      </w:pPr>
      <w:r>
        <w:t xml:space="preserve">2) муниципальная Программа реализуется умеренно эффективно, если значение показателя </w:t>
      </w:r>
      <w:proofErr w:type="spellStart"/>
      <w:r>
        <w:t>Э</w:t>
      </w:r>
      <w:r>
        <w:rPr>
          <w:vertAlign w:val="subscript"/>
        </w:rPr>
        <w:t>пр</w:t>
      </w:r>
      <w:proofErr w:type="spellEnd"/>
      <w:r>
        <w:t xml:space="preserve"> составляет от 80% до 90%;</w:t>
      </w:r>
    </w:p>
    <w:p w:rsidR="00481941" w:rsidRDefault="00481941" w:rsidP="00481941">
      <w:pPr>
        <w:pStyle w:val="a4"/>
      </w:pPr>
      <w:r>
        <w:t xml:space="preserve">3) муниципальная Программа реализуется неэффективно, если значение показателя </w:t>
      </w:r>
      <w:proofErr w:type="spellStart"/>
      <w:r>
        <w:t>Э</w:t>
      </w:r>
      <w:r>
        <w:rPr>
          <w:vertAlign w:val="subscript"/>
        </w:rPr>
        <w:t>пр</w:t>
      </w:r>
      <w:proofErr w:type="spellEnd"/>
      <w:r>
        <w:t xml:space="preserve"> составляет менее 80%.</w:t>
      </w:r>
    </w:p>
    <w:p w:rsidR="00481941" w:rsidRDefault="00481941" w:rsidP="00481941">
      <w:pPr>
        <w:pStyle w:val="a4"/>
        <w:ind w:left="5669" w:firstLine="0"/>
      </w:pPr>
      <w:r>
        <w:t xml:space="preserve">Приложение 1 к муниципальной программе муниципального образования «Город Астрахань» </w:t>
      </w:r>
    </w:p>
    <w:p w:rsidR="00481941" w:rsidRDefault="00481941" w:rsidP="00481941">
      <w:pPr>
        <w:pStyle w:val="a4"/>
        <w:ind w:left="5669" w:firstLine="0"/>
      </w:pPr>
      <w:r>
        <w:t>«Развитие физической культуры и спорта на территории города Астрахани»</w:t>
      </w:r>
    </w:p>
    <w:p w:rsidR="00481941" w:rsidRDefault="00481941" w:rsidP="00481941">
      <w:pPr>
        <w:pStyle w:val="3"/>
      </w:pPr>
      <w:r>
        <w:t xml:space="preserve">Перечень программных мероприятий, показателей (индикаторов) муниципальной программы </w:t>
      </w:r>
    </w:p>
    <w:p w:rsidR="00481941" w:rsidRDefault="00481941" w:rsidP="00481941">
      <w:pPr>
        <w:pStyle w:val="3"/>
      </w:pPr>
      <w:r>
        <w:t>муниципального образования «Город Астрахань» «Развитие физической культуры и спорта на территории города Астрахани»</w:t>
      </w:r>
    </w:p>
    <w:tbl>
      <w:tblPr>
        <w:tblW w:w="9782" w:type="dxa"/>
        <w:tblInd w:w="28" w:type="dxa"/>
        <w:tblLayout w:type="fixed"/>
        <w:tblCellMar>
          <w:left w:w="0" w:type="dxa"/>
          <w:right w:w="0" w:type="dxa"/>
        </w:tblCellMar>
        <w:tblLook w:val="0000" w:firstRow="0" w:lastRow="0" w:firstColumn="0" w:lastColumn="0" w:noHBand="0" w:noVBand="0"/>
      </w:tblPr>
      <w:tblGrid>
        <w:gridCol w:w="248"/>
        <w:gridCol w:w="1170"/>
        <w:gridCol w:w="993"/>
        <w:gridCol w:w="1134"/>
        <w:gridCol w:w="397"/>
        <w:gridCol w:w="397"/>
        <w:gridCol w:w="397"/>
        <w:gridCol w:w="397"/>
        <w:gridCol w:w="396"/>
        <w:gridCol w:w="397"/>
        <w:gridCol w:w="397"/>
        <w:gridCol w:w="397"/>
        <w:gridCol w:w="397"/>
        <w:gridCol w:w="397"/>
        <w:gridCol w:w="397"/>
        <w:gridCol w:w="396"/>
        <w:gridCol w:w="483"/>
        <w:gridCol w:w="992"/>
      </w:tblGrid>
      <w:tr w:rsidR="00481941" w:rsidTr="00481941">
        <w:trPr>
          <w:trHeight w:val="307"/>
        </w:trPr>
        <w:tc>
          <w:tcPr>
            <w:tcW w:w="24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w:t>
            </w:r>
          </w:p>
        </w:tc>
        <w:tc>
          <w:tcPr>
            <w:tcW w:w="1170"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Цели, задачи, наименование программных мероприятий</w:t>
            </w:r>
          </w:p>
        </w:tc>
        <w:tc>
          <w:tcPr>
            <w:tcW w:w="99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481941">
            <w:pPr>
              <w:pStyle w:val="a5"/>
              <w:ind w:hanging="28"/>
            </w:pPr>
            <w:r>
              <w:t>Ответственные исполнители, соисполнители, участники</w:t>
            </w:r>
          </w:p>
        </w:tc>
        <w:tc>
          <w:tcPr>
            <w:tcW w:w="1134"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Наименование показателя (индикатора)</w:t>
            </w:r>
          </w:p>
        </w:tc>
        <w:tc>
          <w:tcPr>
            <w:tcW w:w="39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Ед. изм.</w:t>
            </w:r>
          </w:p>
        </w:tc>
        <w:tc>
          <w:tcPr>
            <w:tcW w:w="39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Отчетный 2014 год</w:t>
            </w:r>
          </w:p>
        </w:tc>
        <w:tc>
          <w:tcPr>
            <w:tcW w:w="39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Текущий 201 5 год</w:t>
            </w:r>
          </w:p>
        </w:tc>
        <w:tc>
          <w:tcPr>
            <w:tcW w:w="4054" w:type="dxa"/>
            <w:gridSpan w:val="10"/>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Планируемое значение показателя по годам реализации</w:t>
            </w:r>
          </w:p>
        </w:tc>
        <w:tc>
          <w:tcPr>
            <w:tcW w:w="99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Целевое значение показателя (конечный результат) за весь период реализации программы</w:t>
            </w:r>
          </w:p>
        </w:tc>
      </w:tr>
      <w:tr w:rsidR="00481941" w:rsidTr="00481941">
        <w:trPr>
          <w:trHeight w:val="180"/>
        </w:trPr>
        <w:tc>
          <w:tcPr>
            <w:tcW w:w="248"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170"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993"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79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2016 год</w:t>
            </w:r>
          </w:p>
        </w:tc>
        <w:tc>
          <w:tcPr>
            <w:tcW w:w="79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2017 год</w:t>
            </w:r>
          </w:p>
        </w:tc>
        <w:tc>
          <w:tcPr>
            <w:tcW w:w="79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2018 год</w:t>
            </w:r>
          </w:p>
        </w:tc>
        <w:tc>
          <w:tcPr>
            <w:tcW w:w="79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2019 год</w:t>
            </w:r>
          </w:p>
        </w:tc>
        <w:tc>
          <w:tcPr>
            <w:tcW w:w="879"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2020 год</w:t>
            </w:r>
          </w:p>
        </w:tc>
        <w:tc>
          <w:tcPr>
            <w:tcW w:w="992"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r>
      <w:tr w:rsidR="00481941" w:rsidTr="00481941">
        <w:trPr>
          <w:trHeight w:val="1217"/>
        </w:trPr>
        <w:tc>
          <w:tcPr>
            <w:tcW w:w="248"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170"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993"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134"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Всего</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 том числе на 01.07</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Всего</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 том числе на 01.07</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Всего</w:t>
            </w:r>
          </w:p>
        </w:tc>
        <w:tc>
          <w:tcPr>
            <w:tcW w:w="4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в том числе на 01.07</w:t>
            </w:r>
          </w:p>
        </w:tc>
        <w:tc>
          <w:tcPr>
            <w:tcW w:w="992" w:type="dxa"/>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9534" w:type="dxa"/>
            <w:gridSpan w:val="1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Муниципальная программа муниципального образования «Город Астрахань» «Развитие физической культуры и спорта на территории города Астрахани»</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Цель 1. Совершенствование уровня развития физической культуры, массового спорта и доступности физкультурно-спортивных услуг на территории МО «Город Астрахань»</w:t>
            </w:r>
          </w:p>
        </w:tc>
        <w:tc>
          <w:tcPr>
            <w:tcW w:w="9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Доля населения, систематически занимающегося физической культурой и спортом, от общей численности жителей МО «Город Астрахань»</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35</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35,2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35,2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35,5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35,5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36</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36</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36,3</w:t>
            </w:r>
          </w:p>
        </w:tc>
        <w:tc>
          <w:tcPr>
            <w:tcW w:w="4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36,3</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36,3</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3</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Задача 1.1. Повышение качества оказания муниципальных услуг (выполнения работ) в области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Доля граждан, удовлетворенных доступностью и качеством получаемых муниципальных услуг в области физической культуры и спорта, от общей численности граждан, получающих данные услуги</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79</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82</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85</w:t>
            </w:r>
          </w:p>
        </w:tc>
        <w:tc>
          <w:tcPr>
            <w:tcW w:w="4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85</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85</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w:t>
            </w:r>
          </w:p>
        </w:tc>
        <w:tc>
          <w:tcPr>
            <w:tcW w:w="117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Мероприятие 1.1.1. Предоставление муниципальных услуг (выполнение работ) в области физической культуры и спорта</w:t>
            </w:r>
          </w:p>
        </w:tc>
        <w:tc>
          <w:tcPr>
            <w:tcW w:w="9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Доля детей и подростков в возрасте от 5 до 18 лет, систематически занимающихся в организациях, оказывающих услуги в области физической культуры и спорта различной организационно-правовой формы и формы собственности, в общей численности детей данной возрастной группы</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43,3</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43,3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46</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46</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49,3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49,3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51,9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51,9</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62,3</w:t>
            </w:r>
          </w:p>
        </w:tc>
        <w:tc>
          <w:tcPr>
            <w:tcW w:w="4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62,3</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62,3</w:t>
            </w:r>
          </w:p>
        </w:tc>
      </w:tr>
    </w:tbl>
    <w:p w:rsidR="00481941" w:rsidRDefault="00481941" w:rsidP="00481941">
      <w:pPr>
        <w:pStyle w:val="a4"/>
        <w:rPr>
          <w:sz w:val="20"/>
          <w:szCs w:val="20"/>
        </w:rPr>
      </w:pPr>
    </w:p>
    <w:tbl>
      <w:tblPr>
        <w:tblW w:w="9859" w:type="dxa"/>
        <w:tblInd w:w="28" w:type="dxa"/>
        <w:tblLayout w:type="fixed"/>
        <w:tblCellMar>
          <w:left w:w="0" w:type="dxa"/>
          <w:right w:w="0" w:type="dxa"/>
        </w:tblCellMar>
        <w:tblLook w:val="0000" w:firstRow="0" w:lastRow="0" w:firstColumn="0" w:lastColumn="0" w:noHBand="0" w:noVBand="0"/>
      </w:tblPr>
      <w:tblGrid>
        <w:gridCol w:w="248"/>
        <w:gridCol w:w="1312"/>
        <w:gridCol w:w="992"/>
        <w:gridCol w:w="1559"/>
        <w:gridCol w:w="283"/>
        <w:gridCol w:w="396"/>
        <w:gridCol w:w="397"/>
        <w:gridCol w:w="397"/>
        <w:gridCol w:w="397"/>
        <w:gridCol w:w="397"/>
        <w:gridCol w:w="397"/>
        <w:gridCol w:w="397"/>
        <w:gridCol w:w="396"/>
        <w:gridCol w:w="397"/>
        <w:gridCol w:w="397"/>
        <w:gridCol w:w="397"/>
        <w:gridCol w:w="397"/>
        <w:gridCol w:w="703"/>
      </w:tblGrid>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2. Доля квалифицированных тренеров и тренеров-преподавателей, работающих в муниципальных организациях, оказывающих услуги в области физической культуры и спорта, в общей численности работников данной категории в указанных организациях</w:t>
            </w:r>
          </w:p>
        </w:tc>
        <w:tc>
          <w:tcPr>
            <w:tcW w:w="2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57</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57</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63</w:t>
            </w:r>
          </w:p>
        </w:tc>
        <w:tc>
          <w:tcPr>
            <w:tcW w:w="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63</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6</w:t>
            </w:r>
          </w:p>
        </w:tc>
        <w:tc>
          <w:tcPr>
            <w:tcW w:w="131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Мероприятие 1.1.2. Обеспечение содержания материально-технической базы муниципальных спортивных </w:t>
            </w:r>
            <w:r>
              <w:lastRenderedPageBreak/>
              <w:t>организаций, создание безопасных условий пребывания в них воспитанников и персонала, обеспечение участия команд, состоящих из воспитанников таких организаций, в спортивных соревнованиях, физкультурных мероприятиях, тренировочных и учебно-тренировочных сборах различного уровня, семинарах, тренингах</w:t>
            </w:r>
          </w:p>
        </w:tc>
        <w:tc>
          <w:tcPr>
            <w:tcW w:w="99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Управление образования администрации МО «Город Астрахань»</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Показатель 1. Уровень спортивной подготовленности обучающихся (доля воспитанников организаций, имеющих спортивные разряды, от общего </w:t>
            </w:r>
            <w:r>
              <w:lastRenderedPageBreak/>
              <w:t>количества воспитанников)</w:t>
            </w:r>
          </w:p>
        </w:tc>
        <w:tc>
          <w:tcPr>
            <w:tcW w:w="2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25</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27</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402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27</w:t>
            </w:r>
          </w:p>
        </w:tc>
        <w:tc>
          <w:tcPr>
            <w:tcW w:w="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28</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7</w:t>
            </w:r>
          </w:p>
        </w:tc>
        <w:tc>
          <w:tcPr>
            <w:tcW w:w="1312"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992" w:type="dxa"/>
            <w:vMerge/>
            <w:tcBorders>
              <w:top w:val="single" w:sz="4" w:space="0" w:color="000000"/>
              <w:left w:val="single" w:sz="4" w:space="0" w:color="000000"/>
              <w:bottom w:val="single" w:sz="4" w:space="0" w:color="000000"/>
              <w:right w:val="single" w:sz="4"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Показатель 2. Доля призовых мест, занятых </w:t>
            </w:r>
            <w:proofErr w:type="gramStart"/>
            <w:r>
              <w:t>обучающимися</w:t>
            </w:r>
            <w:proofErr w:type="gramEnd"/>
            <w:r>
              <w:t xml:space="preserve"> на региональных, федеральных, международных соревнованиях, к общему числу спортсменов, направленных от учреждения</w:t>
            </w:r>
          </w:p>
        </w:tc>
        <w:tc>
          <w:tcPr>
            <w:tcW w:w="2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16</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17</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23</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20</w:t>
            </w:r>
          </w:p>
        </w:tc>
        <w:tc>
          <w:tcPr>
            <w:tcW w:w="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23</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Задача 1.2. Создание необходимых условий для сохранения и улучшения физического здоровья жителей города средствами физической культуры и спорта</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Количество граждан, привлеченных к массовым занятиям физической культурой и спортом</w:t>
            </w:r>
          </w:p>
        </w:tc>
        <w:tc>
          <w:tcPr>
            <w:tcW w:w="2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чел. </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184780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185001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186490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186490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188304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188304</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191061</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191061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193 752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193 752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195 869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195 869</w:t>
            </w:r>
          </w:p>
        </w:tc>
        <w:tc>
          <w:tcPr>
            <w:tcW w:w="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481941" w:rsidRDefault="00481941" w:rsidP="006A3481">
            <w:pPr>
              <w:pStyle w:val="a5"/>
            </w:pPr>
            <w:r>
              <w:t>195869</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9</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Мероприятие 1.2.1. Реализация Календарного плана спортивных и физкультурных мероприятий муниципального образования «Город Астрахань»</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Количество спортивных и физкультурных мероприятий</w:t>
            </w:r>
          </w:p>
        </w:tc>
        <w:tc>
          <w:tcPr>
            <w:tcW w:w="2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ед. </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722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578</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776</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360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789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380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792</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390</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402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855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455</w:t>
            </w:r>
          </w:p>
        </w:tc>
        <w:tc>
          <w:tcPr>
            <w:tcW w:w="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4023</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10</w:t>
            </w:r>
          </w:p>
        </w:tc>
        <w:tc>
          <w:tcPr>
            <w:tcW w:w="131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Задача 1.3. Развитие материально-технической базы муниципальных учреждений, оказывающих услуги в области физической культуры и спорта</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по капитальному строительству администрации МО «Город Астрахань»</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Доля фактической обеспеченности МО «Город Астрахань» спортивными учреждениями от нормативной потребности</w:t>
            </w:r>
          </w:p>
        </w:tc>
        <w:tc>
          <w:tcPr>
            <w:tcW w:w="2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27,9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28,5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28,9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28,9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c>
          <w:tcPr>
            <w:tcW w:w="7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29,2</w:t>
            </w:r>
          </w:p>
        </w:tc>
      </w:tr>
    </w:tbl>
    <w:p w:rsidR="00481941" w:rsidRDefault="00481941" w:rsidP="00481941">
      <w:pPr>
        <w:pStyle w:val="a4"/>
        <w:rPr>
          <w:sz w:val="20"/>
          <w:szCs w:val="20"/>
        </w:rPr>
      </w:pPr>
    </w:p>
    <w:tbl>
      <w:tblPr>
        <w:tblW w:w="9993" w:type="dxa"/>
        <w:tblInd w:w="28" w:type="dxa"/>
        <w:tblLayout w:type="fixed"/>
        <w:tblCellMar>
          <w:left w:w="0" w:type="dxa"/>
          <w:right w:w="0" w:type="dxa"/>
        </w:tblCellMar>
        <w:tblLook w:val="0000" w:firstRow="0" w:lastRow="0" w:firstColumn="0" w:lastColumn="0" w:noHBand="0" w:noVBand="0"/>
      </w:tblPr>
      <w:tblGrid>
        <w:gridCol w:w="248"/>
        <w:gridCol w:w="1028"/>
        <w:gridCol w:w="1139"/>
        <w:gridCol w:w="1696"/>
        <w:gridCol w:w="396"/>
        <w:gridCol w:w="397"/>
        <w:gridCol w:w="397"/>
        <w:gridCol w:w="397"/>
        <w:gridCol w:w="397"/>
        <w:gridCol w:w="397"/>
        <w:gridCol w:w="397"/>
        <w:gridCol w:w="396"/>
        <w:gridCol w:w="397"/>
        <w:gridCol w:w="397"/>
        <w:gridCol w:w="397"/>
        <w:gridCol w:w="397"/>
        <w:gridCol w:w="397"/>
        <w:gridCol w:w="723"/>
      </w:tblGrid>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10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Мероприятие 1.3.1. Реконструкция тренировочной площадки на муниципальн</w:t>
            </w:r>
            <w:r>
              <w:lastRenderedPageBreak/>
              <w:t xml:space="preserve">ом стадионе «Астрахань», г. Астрахань, </w:t>
            </w:r>
            <w:proofErr w:type="spellStart"/>
            <w:r>
              <w:t>ул</w:t>
            </w:r>
            <w:proofErr w:type="gramStart"/>
            <w:r>
              <w:t>.П</w:t>
            </w:r>
            <w:proofErr w:type="gramEnd"/>
            <w:r>
              <w:t>олзунова</w:t>
            </w:r>
            <w:proofErr w:type="spellEnd"/>
            <w:r>
              <w:t>, д. 1б</w:t>
            </w:r>
          </w:p>
        </w:tc>
        <w:tc>
          <w:tcPr>
            <w:tcW w:w="113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Управление по капитальному строительству администрации МО «Город Астрахань»</w:t>
            </w:r>
          </w:p>
        </w:tc>
        <w:tc>
          <w:tcPr>
            <w:tcW w:w="16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rPr>
                <w:spacing w:val="-5"/>
              </w:rPr>
              <w:t>Показатель 1. Доля учреждений, оказывающих услуги в области физической культуры и спорта, различной организационно</w:t>
            </w:r>
            <w:proofErr w:type="gramStart"/>
            <w:r>
              <w:rPr>
                <w:spacing w:val="-5"/>
              </w:rPr>
              <w:t>­-</w:t>
            </w:r>
            <w:proofErr w:type="gramEnd"/>
            <w:r>
              <w:rPr>
                <w:spacing w:val="-5"/>
              </w:rPr>
              <w:t xml:space="preserve">правовой формы и </w:t>
            </w:r>
            <w:r>
              <w:rPr>
                <w:spacing w:val="-5"/>
              </w:rPr>
              <w:lastRenderedPageBreak/>
              <w:t>формы собственности, соответствующих современным нормам и требованиями, от общей численности спортивных организаций</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9</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c>
          <w:tcPr>
            <w:tcW w:w="7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11</w:t>
            </w:r>
          </w:p>
        </w:tc>
      </w:tr>
      <w:tr w:rsidR="00481941" w:rsidTr="00481941">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lastRenderedPageBreak/>
              <w:t>12</w:t>
            </w:r>
          </w:p>
        </w:tc>
        <w:tc>
          <w:tcPr>
            <w:tcW w:w="10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 xml:space="preserve">Мероприятие 1.3.2. Капитальный ремонт сетей теплоснабжения к зданию по площади Заводской, 95 «А» в </w:t>
            </w:r>
            <w:proofErr w:type="spellStart"/>
            <w:r>
              <w:t>Трусовском</w:t>
            </w:r>
            <w:proofErr w:type="spellEnd"/>
            <w:r>
              <w:t xml:space="preserve"> районе г. Астрахани</w:t>
            </w:r>
          </w:p>
        </w:tc>
        <w:tc>
          <w:tcPr>
            <w:tcW w:w="113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Управление по капитальному строительству администрации МО «Город Астрахань»</w:t>
            </w:r>
          </w:p>
        </w:tc>
        <w:tc>
          <w:tcPr>
            <w:tcW w:w="16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Показатель 1. Протяженность сетей теплоснабжения</w:t>
            </w: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м</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55</w:t>
            </w: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72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481941" w:rsidRDefault="00481941" w:rsidP="006A3481">
            <w:pPr>
              <w:pStyle w:val="a5"/>
            </w:pPr>
            <w:r>
              <w:t>55</w:t>
            </w:r>
          </w:p>
        </w:tc>
      </w:tr>
    </w:tbl>
    <w:p w:rsidR="00481941" w:rsidRDefault="00481941" w:rsidP="00481941">
      <w:pPr>
        <w:pStyle w:val="a4"/>
        <w:rPr>
          <w:sz w:val="20"/>
          <w:szCs w:val="20"/>
        </w:rPr>
      </w:pPr>
    </w:p>
    <w:p w:rsidR="00481941" w:rsidRDefault="00481941" w:rsidP="00481941">
      <w:pPr>
        <w:pStyle w:val="a4"/>
        <w:rPr>
          <w:sz w:val="20"/>
          <w:szCs w:val="20"/>
        </w:rPr>
      </w:pPr>
    </w:p>
    <w:p w:rsidR="00481941" w:rsidRDefault="00481941" w:rsidP="00481941">
      <w:pPr>
        <w:pStyle w:val="a4"/>
        <w:ind w:left="5669" w:firstLine="0"/>
      </w:pPr>
      <w:r>
        <w:t xml:space="preserve">Приложение 2 к муниципальной программе муниципального образования «Город Астрахань» </w:t>
      </w:r>
    </w:p>
    <w:p w:rsidR="00481941" w:rsidRDefault="00481941" w:rsidP="00481941">
      <w:pPr>
        <w:pStyle w:val="a4"/>
        <w:ind w:left="5669" w:firstLine="0"/>
      </w:pPr>
      <w:r>
        <w:t>«Развитие физической культуры и спорта на территории города Астрахани»</w:t>
      </w:r>
    </w:p>
    <w:p w:rsidR="00481941" w:rsidRDefault="00481941" w:rsidP="00481941">
      <w:pPr>
        <w:pStyle w:val="3"/>
      </w:pPr>
      <w:r>
        <w:t>Распределение расходов на реализацию программных мероприятий, показателей (индикаторов) и результатов муниципальной программы</w:t>
      </w:r>
    </w:p>
    <w:p w:rsidR="00481941" w:rsidRDefault="00481941" w:rsidP="00481941">
      <w:pPr>
        <w:pStyle w:val="3"/>
      </w:pPr>
      <w:r>
        <w:t>муниципального образования «Город Астрахань» «Развитие физической культуры и спорта на территории города Астрахани»</w:t>
      </w:r>
    </w:p>
    <w:tbl>
      <w:tblPr>
        <w:tblW w:w="9639" w:type="dxa"/>
        <w:tblInd w:w="28" w:type="dxa"/>
        <w:tblLayout w:type="fixed"/>
        <w:tblCellMar>
          <w:left w:w="0" w:type="dxa"/>
          <w:right w:w="0" w:type="dxa"/>
        </w:tblCellMar>
        <w:tblLook w:val="0000" w:firstRow="0" w:lastRow="0" w:firstColumn="0" w:lastColumn="0" w:noHBand="0" w:noVBand="0"/>
      </w:tblPr>
      <w:tblGrid>
        <w:gridCol w:w="251"/>
        <w:gridCol w:w="1734"/>
        <w:gridCol w:w="1276"/>
        <w:gridCol w:w="850"/>
        <w:gridCol w:w="426"/>
        <w:gridCol w:w="397"/>
        <w:gridCol w:w="397"/>
        <w:gridCol w:w="396"/>
        <w:gridCol w:w="652"/>
        <w:gridCol w:w="567"/>
        <w:gridCol w:w="709"/>
        <w:gridCol w:w="709"/>
        <w:gridCol w:w="709"/>
        <w:gridCol w:w="566"/>
      </w:tblGrid>
      <w:tr w:rsidR="00481941" w:rsidTr="00481941">
        <w:trPr>
          <w:trHeight w:val="113"/>
        </w:trPr>
        <w:tc>
          <w:tcPr>
            <w:tcW w:w="25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btLr"/>
          </w:tcPr>
          <w:p w:rsidR="00481941" w:rsidRDefault="00481941" w:rsidP="006A3481">
            <w:pPr>
              <w:pStyle w:val="a5"/>
            </w:pPr>
            <w:r>
              <w:t xml:space="preserve">№ </w:t>
            </w:r>
            <w:proofErr w:type="gramStart"/>
            <w:r>
              <w:t>п</w:t>
            </w:r>
            <w:proofErr w:type="gramEnd"/>
            <w:r>
              <w:t>/п</w:t>
            </w:r>
          </w:p>
        </w:tc>
        <w:tc>
          <w:tcPr>
            <w:tcW w:w="173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Цели, задачи, наименования программных мероприятий</w:t>
            </w:r>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Ответственные исполнители, соисполнители, участники</w:t>
            </w:r>
          </w:p>
        </w:tc>
        <w:tc>
          <w:tcPr>
            <w:tcW w:w="85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Источники</w:t>
            </w:r>
          </w:p>
          <w:p w:rsidR="00481941" w:rsidRDefault="00481941" w:rsidP="006A3481">
            <w:pPr>
              <w:pStyle w:val="a5"/>
            </w:pPr>
            <w:r>
              <w:t>финансирования</w:t>
            </w:r>
          </w:p>
        </w:tc>
        <w:tc>
          <w:tcPr>
            <w:tcW w:w="1616"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Коды классификации</w:t>
            </w:r>
          </w:p>
        </w:tc>
        <w:tc>
          <w:tcPr>
            <w:tcW w:w="3912"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 xml:space="preserve">Планируемые расходы, руб. </w:t>
            </w:r>
          </w:p>
        </w:tc>
      </w:tr>
      <w:tr w:rsidR="00481941" w:rsidTr="00481941">
        <w:trPr>
          <w:trHeight w:val="671"/>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btLr"/>
          </w:tcPr>
          <w:p w:rsidR="00481941" w:rsidRDefault="00481941" w:rsidP="006A3481">
            <w:pPr>
              <w:pStyle w:val="a5"/>
            </w:pPr>
            <w:r>
              <w:t>раздел,</w:t>
            </w:r>
          </w:p>
          <w:p w:rsidR="00481941" w:rsidRDefault="00481941" w:rsidP="006A3481">
            <w:pPr>
              <w:pStyle w:val="a5"/>
            </w:pPr>
            <w:r>
              <w:t>подраздел</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btLr"/>
          </w:tcPr>
          <w:p w:rsidR="00481941" w:rsidRDefault="00481941" w:rsidP="006A3481">
            <w:pPr>
              <w:pStyle w:val="a5"/>
            </w:pPr>
            <w:r>
              <w:t>целевая</w:t>
            </w:r>
          </w:p>
          <w:p w:rsidR="00481941" w:rsidRDefault="00481941" w:rsidP="006A3481">
            <w:pPr>
              <w:pStyle w:val="a5"/>
            </w:pPr>
            <w:r>
              <w:t>статья</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btLr"/>
          </w:tcPr>
          <w:p w:rsidR="00481941" w:rsidRDefault="00481941" w:rsidP="006A3481">
            <w:pPr>
              <w:pStyle w:val="a5"/>
            </w:pPr>
            <w:r>
              <w:t>вид расходов</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extDirection w:val="btLr"/>
          </w:tcPr>
          <w:p w:rsidR="00481941" w:rsidRDefault="00481941" w:rsidP="006A3481">
            <w:pPr>
              <w:pStyle w:val="a5"/>
            </w:pPr>
            <w:r>
              <w:t>КОСГУ</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всего</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2016 год</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2017 год</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2018 год</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2019 год</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2020 год</w:t>
            </w:r>
          </w:p>
        </w:tc>
      </w:tr>
      <w:tr w:rsidR="00481941" w:rsidTr="00481941">
        <w:trPr>
          <w:trHeight w:val="180"/>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w:t>
            </w:r>
          </w:p>
        </w:tc>
        <w:tc>
          <w:tcPr>
            <w:tcW w:w="9388" w:type="dxa"/>
            <w:gridSpan w:val="1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Муниципальная программа муниципального образования «Город Астрахань» «Развитие физической культуры и спорта на территории города Астрахани»</w:t>
            </w:r>
          </w:p>
        </w:tc>
      </w:tr>
      <w:tr w:rsidR="00481941" w:rsidTr="00481941">
        <w:trPr>
          <w:trHeight w:val="113"/>
        </w:trPr>
        <w:tc>
          <w:tcPr>
            <w:tcW w:w="25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w:t>
            </w:r>
          </w:p>
        </w:tc>
        <w:tc>
          <w:tcPr>
            <w:tcW w:w="173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Муниципальная программа муниципального образования «Город Астрахань» «Развитие физической культуры и спорта на территории города Астрахани»</w:t>
            </w:r>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p w:rsidR="00481941" w:rsidRDefault="00481941" w:rsidP="006A3481">
            <w:pPr>
              <w:pStyle w:val="a5"/>
            </w:pPr>
            <w:r>
              <w:t>Управление по капитальному строительству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Итого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330 675 493,28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109 618 232,00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130 909 124,28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30 249 379,00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Федеральный бюджет</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105 066 300,00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44 000 000,00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61 066 300,00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АО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20 000 000,00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205 609 193,28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55 618 232,00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59 842 824,28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30 249 379,00</w:t>
            </w:r>
          </w:p>
        </w:tc>
      </w:tr>
      <w:tr w:rsidR="00481941" w:rsidTr="00481941">
        <w:trPr>
          <w:trHeight w:val="113"/>
        </w:trPr>
        <w:tc>
          <w:tcPr>
            <w:tcW w:w="25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w:t>
            </w:r>
          </w:p>
        </w:tc>
        <w:tc>
          <w:tcPr>
            <w:tcW w:w="173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Цель 1. Совершенствование уровня развития физической культуры, массового спорта и доступности физкультурно-спортивных услуг на территории муниципального образования «Город Астрахань»</w:t>
            </w:r>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p w:rsidR="00481941" w:rsidRDefault="00481941" w:rsidP="006A3481">
            <w:pPr>
              <w:pStyle w:val="a5"/>
            </w:pPr>
            <w:r>
              <w:t>Управление по капитальному строительству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Итого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330 675 493,28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109 618 232,00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130 909 124,28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30 249 379,00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Федеральный бюджет</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105 066 300,00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44 000 000,00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61 066 300,00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80"/>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АО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20 000 000,00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205 609 193,28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55 618 232,00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59 842 824,28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30 249 379,00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4</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 xml:space="preserve">Задача 1.1. Повышение качества оказания муниципальных услуг (выполнения работ) в </w:t>
            </w:r>
            <w:r>
              <w:lastRenderedPageBreak/>
              <w:t>области физической культуры и спорта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lastRenderedPageBreak/>
              <w:t>Управление образования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133 457 023,10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28 367 602,00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24 541 284,10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26 849 379,00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26 849 379,00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26 849 379,00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lastRenderedPageBreak/>
              <w:t>5</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Мероприятие 1.1.1. Предоставление муниципальных услуг (выполнение работ) в области физической культуры и спорта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129 003 971,10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26 460 050,00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22 145 784,10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26 799 379,00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26 799 379,00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26 799 379,00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6</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Мероприятие 1.1.2. Обеспечение содержания материально-технической базы муниципальных спортивных организаций, создание безопасных условий пребывания в них воспитанников и персонала, обеспечение участия команд, состоящих из воспитанников таких организаций, в спортивных соревнованиях, физкультурных мероприятиях, тренировочных и учебно-тренировочных сборах различного уровня, семинарах, тренингах</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4 453 052,00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1 907 552,00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2 395 500,00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50 000,00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50 000,00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7</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Задача 1.2. Создание необходимых условий для сохранения и улучшения физического здоровья жителей города средствами физической культуры и спорта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18 250 648,00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5 250 648,00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3 400 000,00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3 100 000,00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3 100 000,00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3 400 000,00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8</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Мероприятие 1.2.1. Реализация Календарного плана спортивных и физкультурных мероприятий МО «Город Астрахань»</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образования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18 250 648,00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5 250 648,00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3 400 000,00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3 100 000,00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3 100 000,00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3 400 000,00</w:t>
            </w:r>
          </w:p>
        </w:tc>
      </w:tr>
      <w:tr w:rsidR="00481941" w:rsidTr="00481941">
        <w:trPr>
          <w:trHeight w:val="113"/>
        </w:trPr>
        <w:tc>
          <w:tcPr>
            <w:tcW w:w="25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9</w:t>
            </w:r>
          </w:p>
        </w:tc>
        <w:tc>
          <w:tcPr>
            <w:tcW w:w="173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Задача 1.3. Развитие материально-технической базы муниципальных учреждений, оказывающих услуги в области физической культуры и спорта</w:t>
            </w:r>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по капитальному строительству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Итого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178 967 822,18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75 999 982,00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102 967 840,18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Федеральный</w:t>
            </w:r>
          </w:p>
          <w:p w:rsidR="00481941" w:rsidRDefault="00481941" w:rsidP="006A3481">
            <w:pPr>
              <w:pStyle w:val="a5"/>
            </w:pPr>
            <w:r>
              <w:t>бюджет</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105 066 300,00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44 000 000,00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61 066 300,00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АО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20 000 000,00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53 901 522,18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21 999 982,00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31 901 540,18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w:t>
            </w:r>
          </w:p>
        </w:tc>
        <w:tc>
          <w:tcPr>
            <w:tcW w:w="173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Мероприятие 1.3.1. Реконструкция тренировочной площадки на муниципальном стадионе «Астрахань», г. Астрахань, ул. Ползунова, д. 1б</w:t>
            </w:r>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по капитальному строительству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Итого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177 546 837,86</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75 999 982,00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101 546 855,86</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Федеральный</w:t>
            </w:r>
          </w:p>
          <w:p w:rsidR="00481941" w:rsidRDefault="00481941" w:rsidP="006A3481">
            <w:pPr>
              <w:pStyle w:val="a5"/>
            </w:pPr>
            <w:r>
              <w:t>бюджет</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105 066 300,00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44 000 000,00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61 066 300,00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АО</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20 000 000,00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10 000 000,00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734"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1276" w:type="dxa"/>
            <w:vMerge/>
            <w:tcBorders>
              <w:top w:val="single" w:sz="2" w:space="0" w:color="000000"/>
              <w:left w:val="single" w:sz="2" w:space="0" w:color="000000"/>
              <w:bottom w:val="single" w:sz="2" w:space="0" w:color="000000"/>
              <w:right w:val="single" w:sz="2" w:space="0" w:color="000000"/>
            </w:tcBorders>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 xml:space="preserve">Бюджет МО </w:t>
            </w:r>
            <w:r>
              <w:lastRenderedPageBreak/>
              <w:t>«Город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lastRenderedPageBreak/>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52 480 537,86</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21 999 982,00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30 480 555,86</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lastRenderedPageBreak/>
              <w:t>11</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 xml:space="preserve">Мероприятие 1.3.2. Капитальный ремонт сетей теплоснабжения к зданию по площади Заводской, 95 «А» в </w:t>
            </w:r>
            <w:proofErr w:type="spellStart"/>
            <w:r>
              <w:t>Трусовском</w:t>
            </w:r>
            <w:proofErr w:type="spellEnd"/>
            <w:r>
              <w:t xml:space="preserve"> районе г. Астрахани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Управление по капитальному строительству администрации МО «Город Астрахань»</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Бюджет МО «Город Астрахань»</w:t>
            </w: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1 420 984,32</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1 420 984,32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12</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 xml:space="preserve">Мероприятие 1.3.3. Устройство футбольного поля МБУ ДО г. Астрахани «ДЮСШ № 1» по ул. </w:t>
            </w:r>
            <w:proofErr w:type="gramStart"/>
            <w:r>
              <w:t>Звездная</w:t>
            </w:r>
            <w:proofErr w:type="gramEnd"/>
            <w:r>
              <w:t>, 15а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0,00</w:t>
            </w:r>
          </w:p>
        </w:tc>
      </w:tr>
      <w:tr w:rsidR="00481941" w:rsidTr="00481941">
        <w:trPr>
          <w:trHeight w:val="113"/>
        </w:trPr>
        <w:tc>
          <w:tcPr>
            <w:tcW w:w="2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13</w:t>
            </w:r>
          </w:p>
        </w:tc>
        <w:tc>
          <w:tcPr>
            <w:tcW w:w="17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Итого по программе</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3"/>
              <w:spacing w:line="240" w:lineRule="auto"/>
              <w:textAlignment w:val="auto"/>
              <w:rPr>
                <w:rFonts w:ascii="Cambria" w:hAnsi="Cambria" w:cs="Times New Roman"/>
                <w:color w:val="auto"/>
              </w:rPr>
            </w:pPr>
          </w:p>
        </w:tc>
        <w:tc>
          <w:tcPr>
            <w:tcW w:w="4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Х</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39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X</w:t>
            </w:r>
          </w:p>
        </w:tc>
        <w:tc>
          <w:tcPr>
            <w:tcW w:w="6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330 675 493,28</w:t>
            </w:r>
          </w:p>
        </w:tc>
        <w:tc>
          <w:tcPr>
            <w:tcW w:w="56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109 618 232,00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130 909 124,28</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29 949 379,00</w:t>
            </w:r>
          </w:p>
        </w:tc>
        <w:tc>
          <w:tcPr>
            <w:tcW w:w="56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481941" w:rsidRDefault="00481941" w:rsidP="006A3481">
            <w:pPr>
              <w:pStyle w:val="a5"/>
            </w:pPr>
            <w:r>
              <w:t>30 249 379,00</w:t>
            </w:r>
          </w:p>
        </w:tc>
      </w:tr>
    </w:tbl>
    <w:p w:rsidR="00481941" w:rsidRDefault="00481941" w:rsidP="00481941">
      <w:pPr>
        <w:pStyle w:val="a4"/>
        <w:rPr>
          <w:sz w:val="20"/>
          <w:szCs w:val="20"/>
        </w:rPr>
      </w:pPr>
    </w:p>
    <w:p w:rsidR="00481941" w:rsidRDefault="00481941" w:rsidP="00481941">
      <w:pPr>
        <w:pStyle w:val="a4"/>
        <w:rPr>
          <w:sz w:val="20"/>
          <w:szCs w:val="20"/>
        </w:rPr>
      </w:pPr>
    </w:p>
    <w:p w:rsidR="00984FF0" w:rsidRDefault="00D253C8">
      <w:r>
        <w:rPr>
          <w:noProof/>
          <w:lang w:eastAsia="ru-RU"/>
        </w:rPr>
        <w:lastRenderedPageBreak/>
        <w:drawing>
          <wp:inline distT="0" distB="0" distL="0" distR="0">
            <wp:extent cx="5588635" cy="82372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635" cy="8237220"/>
                    </a:xfrm>
                    <a:prstGeom prst="rect">
                      <a:avLst/>
                    </a:prstGeom>
                    <a:noFill/>
                    <a:ln>
                      <a:noFill/>
                    </a:ln>
                  </pic:spPr>
                </pic:pic>
              </a:graphicData>
            </a:graphic>
          </wp:inline>
        </w:drawing>
      </w:r>
    </w:p>
    <w:p w:rsidR="00D253C8" w:rsidRDefault="00D253C8">
      <w:bookmarkStart w:id="0" w:name="_GoBack"/>
      <w:r>
        <w:rPr>
          <w:noProof/>
          <w:lang w:eastAsia="ru-RU"/>
        </w:rPr>
        <w:lastRenderedPageBreak/>
        <w:drawing>
          <wp:inline distT="0" distB="0" distL="0" distR="0">
            <wp:extent cx="5139559" cy="8024222"/>
            <wp:effectExtent l="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9375" cy="8023935"/>
                    </a:xfrm>
                    <a:prstGeom prst="rect">
                      <a:avLst/>
                    </a:prstGeom>
                    <a:noFill/>
                    <a:ln>
                      <a:noFill/>
                    </a:ln>
                  </pic:spPr>
                </pic:pic>
              </a:graphicData>
            </a:graphic>
          </wp:inline>
        </w:drawing>
      </w:r>
      <w:bookmarkEnd w:id="0"/>
    </w:p>
    <w:p w:rsidR="00D253C8" w:rsidRDefault="00D253C8"/>
    <w:sectPr w:rsidR="00D253C8" w:rsidSect="0048194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23"/>
    <w:rsid w:val="00017D5F"/>
    <w:rsid w:val="00481941"/>
    <w:rsid w:val="006A3481"/>
    <w:rsid w:val="00984FF0"/>
    <w:rsid w:val="00BD2A23"/>
    <w:rsid w:val="00D2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4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81941"/>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481941"/>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481941"/>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481941"/>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6A34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4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94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81941"/>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3">
    <w:name w:val="основной текст3"/>
    <w:basedOn w:val="a3"/>
    <w:uiPriority w:val="99"/>
    <w:rsid w:val="00481941"/>
    <w:pPr>
      <w:spacing w:line="200" w:lineRule="atLeast"/>
      <w:jc w:val="center"/>
    </w:pPr>
    <w:rPr>
      <w:rFonts w:ascii="Cambria" w:hAnsi="Cambria" w:cs="Cambria"/>
      <w:b/>
      <w:bCs/>
      <w:spacing w:val="4"/>
      <w:sz w:val="20"/>
      <w:szCs w:val="20"/>
    </w:rPr>
  </w:style>
  <w:style w:type="paragraph" w:customStyle="1" w:styleId="a4">
    <w:name w:val="основной текст"/>
    <w:basedOn w:val="a3"/>
    <w:uiPriority w:val="99"/>
    <w:rsid w:val="00481941"/>
    <w:pPr>
      <w:spacing w:line="190" w:lineRule="atLeast"/>
      <w:ind w:firstLine="227"/>
      <w:jc w:val="both"/>
    </w:pPr>
    <w:rPr>
      <w:rFonts w:ascii="Arial" w:hAnsi="Arial" w:cs="Arial"/>
      <w:spacing w:val="4"/>
      <w:sz w:val="18"/>
      <w:szCs w:val="18"/>
    </w:rPr>
  </w:style>
  <w:style w:type="paragraph" w:customStyle="1" w:styleId="a5">
    <w:name w:val="Таблица"/>
    <w:basedOn w:val="a3"/>
    <w:uiPriority w:val="99"/>
    <w:rsid w:val="00481941"/>
    <w:pPr>
      <w:spacing w:line="170" w:lineRule="atLeast"/>
      <w:jc w:val="both"/>
    </w:pPr>
    <w:rPr>
      <w:rFonts w:ascii="Arial" w:hAnsi="Arial" w:cs="Arial"/>
      <w:w w:val="90"/>
      <w:sz w:val="17"/>
      <w:szCs w:val="17"/>
    </w:rPr>
  </w:style>
  <w:style w:type="paragraph" w:styleId="a6">
    <w:name w:val="Balloon Text"/>
    <w:basedOn w:val="a"/>
    <w:link w:val="a7"/>
    <w:uiPriority w:val="99"/>
    <w:semiHidden/>
    <w:unhideWhenUsed/>
    <w:rsid w:val="006A34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4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2017-12-13T11:25:00Z</dcterms:created>
  <dcterms:modified xsi:type="dcterms:W3CDTF">2017-12-14T06:16:00Z</dcterms:modified>
</cp:coreProperties>
</file>