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73" w:rsidRDefault="004E3973" w:rsidP="004E3973">
      <w:pPr>
        <w:pStyle w:val="3"/>
      </w:pPr>
      <w:r>
        <w:t xml:space="preserve">Администрация муниципального образования «Город Астрахань» </w:t>
      </w:r>
    </w:p>
    <w:p w:rsidR="004E3973" w:rsidRDefault="004E3973" w:rsidP="004E3973">
      <w:pPr>
        <w:pStyle w:val="3"/>
      </w:pPr>
      <w:r>
        <w:t>ПОСТАНОВЛЕНИЕ</w:t>
      </w:r>
      <w:bookmarkStart w:id="0" w:name="_GoBack"/>
      <w:bookmarkEnd w:id="0"/>
    </w:p>
    <w:p w:rsidR="004E3973" w:rsidRDefault="004E3973" w:rsidP="004E3973">
      <w:pPr>
        <w:pStyle w:val="3"/>
      </w:pPr>
      <w:r>
        <w:t>20 июня 2017 года № 3711</w:t>
      </w:r>
    </w:p>
    <w:p w:rsidR="004E3973" w:rsidRDefault="004E3973" w:rsidP="004E3973">
      <w:pPr>
        <w:pStyle w:val="3"/>
      </w:pPr>
      <w:r>
        <w:t>«Об изъятии для муниципальных нужд муниципального образования</w:t>
      </w:r>
    </w:p>
    <w:p w:rsidR="004E3973" w:rsidRDefault="004E3973" w:rsidP="004E3973">
      <w:pPr>
        <w:pStyle w:val="3"/>
      </w:pPr>
      <w:r>
        <w:t>«Город Астрахань» доли земельного участка и доли жилого дома</w:t>
      </w:r>
    </w:p>
    <w:p w:rsidR="004E3973" w:rsidRDefault="004E3973" w:rsidP="004E3973">
      <w:pPr>
        <w:pStyle w:val="3"/>
      </w:pPr>
      <w:r>
        <w:t>(литера «А») по ул. Плещеева, 98 в Советском районе»</w:t>
      </w:r>
    </w:p>
    <w:p w:rsidR="004E3973" w:rsidRDefault="004E3973" w:rsidP="004E3973">
      <w:pPr>
        <w:pStyle w:val="a4"/>
        <w:rPr>
          <w:spacing w:val="5"/>
        </w:rPr>
      </w:pPr>
      <w:r>
        <w:rPr>
          <w:spacing w:val="5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5"/>
        </w:rPr>
        <w:t>ст.ст</w:t>
      </w:r>
      <w:proofErr w:type="spellEnd"/>
      <w:r>
        <w:rPr>
          <w:spacing w:val="5"/>
        </w:rPr>
        <w:t>. 11.10, 49, 56.2, 56.3, 56.6, 56.7 Земельного кодекса Российской Федерации, п. 6 ст. 26 Федерального закона от 31.12.2014 № 499-ФЗ «О внесении изменений в Земельный кодекс РФ и отдельные законодательные акты Российской Федерации», заключением о признании жилого помещения по ул. Плещеева, 98, литера «А» непригодным для постоянного проживания № 292/8а, распоряжением мэра города Астрахани от 18.05.2007 № 432-р-м «О признании домов аварийными и подлежащими сносу», с изменениями и дополнением, внесенными распоряжениями мэра города Астрахани от 02.06.2008 № 602-р-м, от 17.06.2009 № 440-р-м, от 24.09.2010 № 738-р-м, от 15.02.2011 № 106-р-м, от 08.09.2011 № 890-р-м, от 20.12.2011 № 1341-р-м, от 17.04.2013 № 221-р-м, от 31.10.2013 № 862-р-м, от 11.03.2014 № 206-р-м, от 26.06.2014 № 660-р-м, распоряжением администрации города Астрахани от 28.12.2012 № 1117-р, распоряжениями администрации муниципального образования «Город Астрахань» от 14.08.2015 № 844-р, от 30.12.2015 № 1343-р, от 11.11.2016 № 1617-р, в целях обеспечения жилищных прав собственников жилых помещений при изъятии недвижимого имущества для муниципальных нужд в рамках реализации муниципальной программы муниципального образования «Город Астрахань» «Переселение граждан города Астрахани из аварийного жилищного фонда в 2013-2017 годах», ПОСТАНОВЛЯЮ:</w:t>
      </w:r>
    </w:p>
    <w:p w:rsidR="004E3973" w:rsidRDefault="004E3973" w:rsidP="004E3973">
      <w:pPr>
        <w:pStyle w:val="a4"/>
        <w:rPr>
          <w:spacing w:val="0"/>
        </w:rPr>
      </w:pPr>
      <w:r>
        <w:rPr>
          <w:spacing w:val="0"/>
        </w:rPr>
        <w:t>1. Изъять для муниципальных нужд муниципального образования «Город Астрахань» долю земельного участка (кадастровый номер 30:12:030785:45), пропорциональную 41/134 доле жилого дома, из расчета общей площади земельного участка 600 кв. м, и 41/134 долю жилого дома литера «А», расположенные по адресу: г. Астрахань, ул. Плещеева, 98 в Советском районе (далее - недвижимое имущество).</w:t>
      </w:r>
    </w:p>
    <w:p w:rsidR="004E3973" w:rsidRDefault="004E3973" w:rsidP="004E3973">
      <w:pPr>
        <w:pStyle w:val="a4"/>
      </w:pPr>
      <w:r>
        <w:t>2. В течение десяти дней со дня принятия настоящего постановления администрации муниципального образования «Город Астрахань»:</w:t>
      </w:r>
    </w:p>
    <w:p w:rsidR="004E3973" w:rsidRDefault="004E3973" w:rsidP="004E3973">
      <w:pPr>
        <w:pStyle w:val="a4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4E3973" w:rsidRDefault="004E3973" w:rsidP="004E3973">
      <w:pPr>
        <w:pStyle w:val="a4"/>
      </w:pPr>
      <w:r>
        <w:t>2.1.1. Направить правообладателю недвижимого имущества копию настоящего постановления администрации муниципального образования «Город Астрахань» письмом с уведомлением о вручении.</w:t>
      </w:r>
    </w:p>
    <w:p w:rsidR="004E3973" w:rsidRDefault="004E3973" w:rsidP="004E3973">
      <w:pPr>
        <w:pStyle w:val="a4"/>
      </w:pPr>
      <w:r>
        <w:t>2.1.2. Направить копию настоящего постановления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4E3973" w:rsidRDefault="004E3973" w:rsidP="004E3973">
      <w:pPr>
        <w:pStyle w:val="a4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4E3973" w:rsidRDefault="004E3973" w:rsidP="004E3973">
      <w:pPr>
        <w:pStyle w:val="a4"/>
      </w:pPr>
      <w:r>
        <w:t>2.2.1.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3973" w:rsidRDefault="004E3973" w:rsidP="004E3973">
      <w:pPr>
        <w:pStyle w:val="a4"/>
      </w:pPr>
      <w:r>
        <w:t>2.2.2.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E3973" w:rsidRDefault="004E3973" w:rsidP="004E3973">
      <w:pPr>
        <w:pStyle w:val="a4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4E3973" w:rsidRDefault="004E3973" w:rsidP="004E3973">
      <w:pPr>
        <w:pStyle w:val="a4"/>
      </w:pPr>
      <w:r>
        <w:t>3.1. После принятия настоящего постановления администрации муниципального образования «Город Астрахань» подготовить и направить правообладателю письмом с уведомлением о вручении проект соглашения, предусматривающий предоставление благоустроенного жилого помещения взамен изымаемого недвижимого имущества (доли недвижимого имущества) либо возмещение за изымаемое недвижимое имущество, а также проект соглашения об изъятии недвижимого имущества.</w:t>
      </w:r>
    </w:p>
    <w:p w:rsidR="004E3973" w:rsidRDefault="004E3973" w:rsidP="004E3973">
      <w:pPr>
        <w:pStyle w:val="a4"/>
      </w:pPr>
      <w:r>
        <w:t>3.2. Заключить соглашение с правообладателем изымаемого недвижимого имущества в случае его согласия с условиями соглашения и предложениями о размере возмещения.</w:t>
      </w:r>
    </w:p>
    <w:p w:rsidR="004E3973" w:rsidRDefault="004E3973" w:rsidP="004E3973">
      <w:pPr>
        <w:pStyle w:val="a4"/>
      </w:pPr>
      <w:r>
        <w:t>3.3. В случае если по истечении девяноста дней со дня получения правообладателем изымаемого недвижимого имущества проекта соглашения не представлено подписанное соглашение, обратиться в суд с иском в соответствии с действующим законодательством РФ.</w:t>
      </w:r>
    </w:p>
    <w:p w:rsidR="004E3973" w:rsidRDefault="004E3973" w:rsidP="004E3973">
      <w:pPr>
        <w:pStyle w:val="a4"/>
      </w:pPr>
      <w:r>
        <w:t>4. Контроль за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4E3973" w:rsidRDefault="004E3973" w:rsidP="004E3973">
      <w:pPr>
        <w:pStyle w:val="a4"/>
      </w:pPr>
      <w:r>
        <w:t>5. Настоящее постановление администрации муниципального образования «Город Астрахань» действует в течение трех лет со дня его принятия.</w:t>
      </w:r>
    </w:p>
    <w:p w:rsidR="004E3973" w:rsidRDefault="004E3973" w:rsidP="004E3973">
      <w:pPr>
        <w:pStyle w:val="a4"/>
        <w:jc w:val="right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администрации С.Б. АГАБЕКОВ</w:t>
      </w:r>
    </w:p>
    <w:p w:rsidR="00DE5EEC" w:rsidRDefault="00DE5EEC"/>
    <w:sectPr w:rsidR="00DE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73"/>
    <w:rsid w:val="004E3973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DDC7-0D37-44FA-B2D0-C35818F8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4E3973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4E39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4E39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2017-06-29T04:57:00Z</dcterms:created>
  <dcterms:modified xsi:type="dcterms:W3CDTF">2017-06-29T04:57:00Z</dcterms:modified>
</cp:coreProperties>
</file>