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5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11025"/>
      </w:tblGrid>
      <w:tr w:rsidR="002E2E26" w:rsidTr="003742C2">
        <w:trPr>
          <w:cantSplit/>
          <w:trHeight w:val="485"/>
        </w:trPr>
        <w:tc>
          <w:tcPr>
            <w:tcW w:w="11025" w:type="dxa"/>
            <w:vMerge w:val="restart"/>
            <w:hideMark/>
          </w:tcPr>
          <w:p w:rsidR="002E2E26" w:rsidRDefault="002E2E26" w:rsidP="003742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Некоммерческая организация «Фонд капитального ремонта</w:t>
            </w:r>
          </w:p>
          <w:p w:rsidR="002E2E26" w:rsidRDefault="002E2E26" w:rsidP="003742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многоквартирных домов Астраханской области»</w:t>
            </w:r>
          </w:p>
          <w:p w:rsidR="002E2E26" w:rsidRDefault="002E2E26" w:rsidP="003742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ОГРН №1133000000869, ИНН/КПП №3015999750/301501001 </w:t>
            </w:r>
          </w:p>
          <w:p w:rsidR="002E2E26" w:rsidRDefault="002E2E26" w:rsidP="003742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Свердлова, 5, г. Астрахань, 414000, тел. (8512) 24-02-53,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:fkrmkd@mail.ru</w:t>
            </w:r>
            <w:proofErr w:type="gramEnd"/>
          </w:p>
          <w:p w:rsidR="002E2E26" w:rsidRDefault="002E2E26" w:rsidP="003742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2E2E26" w:rsidTr="003742C2">
        <w:trPr>
          <w:cantSplit/>
          <w:trHeight w:val="512"/>
        </w:trPr>
        <w:tc>
          <w:tcPr>
            <w:tcW w:w="11025" w:type="dxa"/>
            <w:vMerge/>
            <w:vAlign w:val="center"/>
            <w:hideMark/>
          </w:tcPr>
          <w:p w:rsidR="002E2E26" w:rsidRDefault="002E2E26" w:rsidP="003742C2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E2E26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Собственникам помещений в многоквартирных домах,  </w:t>
      </w:r>
    </w:p>
    <w:p w:rsidR="002E2E26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расположенных на территории г. Астрахани и Астраханской области, включенных в региональную программу капитального ремонта и (или) краткосрочный план ее реализации</w:t>
      </w:r>
    </w:p>
    <w:p w:rsidR="002E2E26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 2020 год!</w:t>
      </w:r>
    </w:p>
    <w:p w:rsidR="002E2E26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E2E26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Предложение о проведении капитального ремонта общего имущества в многоквартирном доме</w:t>
      </w:r>
    </w:p>
    <w:p w:rsidR="002E2E26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E2E26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Некоммерческая организация «Фонд капитального ремонта многоквартирных домов Астраханской области» (далее - региональный оператор) уведомляет, что Ваш многоквартирный дом (далее - МКД) (список прилагается) включен в региональную программу капитального ремонта, утвержденную </w:t>
      </w:r>
      <w:r>
        <w:rPr>
          <w:rFonts w:ascii="Times New Roman" w:hAnsi="Times New Roman"/>
          <w:color w:val="000000"/>
          <w:sz w:val="18"/>
          <w:szCs w:val="18"/>
        </w:rPr>
        <w:t xml:space="preserve">постановлением Правительства Астраханской области от 06.02.2014 №27-П «Проведение капитального ремонта общего имущества в многоквартирных домах, расположенных на территории Астраханской области, на 2014-2043 годы» (далее — региональная программа) </w:t>
      </w:r>
      <w:r>
        <w:rPr>
          <w:rFonts w:ascii="Times New Roman" w:hAnsi="Times New Roman"/>
          <w:sz w:val="18"/>
          <w:szCs w:val="18"/>
        </w:rPr>
        <w:t xml:space="preserve">и (или) краткосрочный план ее реализации </w:t>
      </w:r>
      <w:r>
        <w:rPr>
          <w:rFonts w:ascii="Times New Roman" w:hAnsi="Times New Roman"/>
          <w:color w:val="000000"/>
          <w:sz w:val="18"/>
          <w:szCs w:val="18"/>
        </w:rPr>
        <w:t>(далее – краткосрочный план) на 2020 год.</w:t>
      </w:r>
    </w:p>
    <w:p w:rsidR="002E2E26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В соответствии с требованиями статьи 189 Жилищного кодекса Российской Федерации Вам необходимо на общем собрании собственников помещений в МКД принять решение о рассмотрении в срок, установленный частью 4 статьи 189 Жилищного кодекса Российской Федерации, предложений регионального оператора о проведении капитального ремонта МКД.</w:t>
      </w:r>
    </w:p>
    <w:p w:rsidR="002E2E26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>
        <w:rPr>
          <w:rFonts w:ascii="Times New Roman" w:hAnsi="Times New Roman"/>
          <w:b/>
          <w:bCs/>
          <w:sz w:val="18"/>
          <w:szCs w:val="18"/>
        </w:rPr>
        <w:t>Срок проведения работ</w:t>
      </w:r>
      <w:r>
        <w:rPr>
          <w:rFonts w:ascii="Times New Roman" w:hAnsi="Times New Roman"/>
          <w:sz w:val="18"/>
          <w:szCs w:val="18"/>
        </w:rPr>
        <w:t xml:space="preserve"> по капитальному ремонту в соответствии с региональной программой и (или) краткосрочным планом ее реализации</w:t>
      </w:r>
      <w:r>
        <w:rPr>
          <w:rFonts w:ascii="Times New Roman" w:hAnsi="Times New Roman"/>
          <w:color w:val="000000"/>
          <w:sz w:val="18"/>
          <w:szCs w:val="18"/>
        </w:rPr>
        <w:t xml:space="preserve"> -  </w:t>
      </w:r>
      <w:r>
        <w:rPr>
          <w:rFonts w:ascii="Times New Roman" w:hAnsi="Times New Roman"/>
          <w:b/>
          <w:color w:val="000000"/>
          <w:sz w:val="18"/>
          <w:szCs w:val="18"/>
        </w:rPr>
        <w:t>2020 год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2E2E26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2.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Необходимый перечень планируемых к проведению работ и услуг</w:t>
      </w:r>
      <w:r>
        <w:rPr>
          <w:rFonts w:ascii="Times New Roman" w:hAnsi="Times New Roman"/>
          <w:color w:val="000000"/>
          <w:sz w:val="18"/>
          <w:szCs w:val="18"/>
        </w:rPr>
        <w:t xml:space="preserve"> по капитальному ремонту общего имущества в МКД </w:t>
      </w:r>
      <w:r>
        <w:rPr>
          <w:rFonts w:ascii="Times New Roman" w:hAnsi="Times New Roman"/>
          <w:b/>
          <w:color w:val="000000"/>
          <w:sz w:val="18"/>
          <w:szCs w:val="18"/>
        </w:rPr>
        <w:t>с указанием их стоимости</w:t>
      </w:r>
      <w:r>
        <w:rPr>
          <w:rFonts w:ascii="Times New Roman" w:hAnsi="Times New Roman"/>
          <w:color w:val="000000"/>
          <w:sz w:val="18"/>
          <w:szCs w:val="18"/>
        </w:rPr>
        <w:t xml:space="preserve">, представлен в региональной программе </w:t>
      </w:r>
      <w:r>
        <w:rPr>
          <w:rFonts w:ascii="Times New Roman" w:hAnsi="Times New Roman"/>
          <w:sz w:val="18"/>
          <w:szCs w:val="18"/>
        </w:rPr>
        <w:t>и (или) краткосрочном плане ее реализации</w:t>
      </w:r>
      <w:r>
        <w:rPr>
          <w:rFonts w:ascii="Times New Roman" w:hAnsi="Times New Roman"/>
          <w:color w:val="000000"/>
          <w:sz w:val="18"/>
          <w:szCs w:val="18"/>
        </w:rPr>
        <w:t xml:space="preserve">, на официальном сайте министерства строительства и жилищно-коммунального хозяйства Астраханской области </w:t>
      </w:r>
      <w:r>
        <w:rPr>
          <w:rFonts w:ascii="Times New Roman" w:hAnsi="Times New Roman"/>
          <w:sz w:val="18"/>
          <w:szCs w:val="18"/>
        </w:rPr>
        <w:t>(</w:t>
      </w:r>
      <w:hyperlink r:id="rId4" w:history="1">
        <w:r>
          <w:rPr>
            <w:rStyle w:val="a3"/>
            <w:rFonts w:ascii="Times New Roman" w:hAnsi="Times New Roman"/>
            <w:b/>
            <w:sz w:val="18"/>
            <w:szCs w:val="18"/>
          </w:rPr>
          <w:t>https://minstroy.astrobl.ru/</w:t>
        </w:r>
      </w:hyperlink>
      <w:r>
        <w:rPr>
          <w:rStyle w:val="a3"/>
          <w:rFonts w:ascii="Times New Roman" w:hAnsi="Times New Roman"/>
          <w:sz w:val="18"/>
          <w:szCs w:val="18"/>
          <w:shd w:val="clear" w:color="auto" w:fill="FFFFFF"/>
        </w:rPr>
        <w:t>)</w:t>
      </w:r>
      <w:r w:rsidRPr="00941281">
        <w:rPr>
          <w:rStyle w:val="a3"/>
          <w:rFonts w:ascii="Times New Roman" w:hAnsi="Times New Roman"/>
          <w:sz w:val="18"/>
          <w:szCs w:val="18"/>
          <w:u w:val="none"/>
          <w:shd w:val="clear" w:color="auto" w:fill="FFFFFF"/>
        </w:rPr>
        <w:t xml:space="preserve"> </w:t>
      </w:r>
      <w:r w:rsidRPr="00941281">
        <w:rPr>
          <w:rStyle w:val="a3"/>
          <w:rFonts w:ascii="Times New Roman" w:hAnsi="Times New Roman"/>
          <w:color w:val="auto"/>
          <w:sz w:val="18"/>
          <w:szCs w:val="18"/>
          <w:u w:val="none"/>
          <w:shd w:val="clear" w:color="auto" w:fill="FFFFFF"/>
        </w:rPr>
        <w:t>и</w:t>
      </w:r>
      <w:r w:rsidRPr="00941281">
        <w:rPr>
          <w:rStyle w:val="a3"/>
          <w:rFonts w:ascii="Times New Roman" w:hAnsi="Times New Roman"/>
          <w:sz w:val="18"/>
          <w:szCs w:val="18"/>
          <w:u w:val="none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</w:rPr>
        <w:t>регионального оператора (</w:t>
      </w:r>
      <w:hyperlink r:id="rId5" w:history="1">
        <w:r>
          <w:rPr>
            <w:rStyle w:val="a3"/>
            <w:rFonts w:ascii="Times New Roman" w:hAnsi="Times New Roman"/>
            <w:b/>
            <w:sz w:val="18"/>
            <w:szCs w:val="18"/>
          </w:rPr>
          <w:t>http://fond-remont.ru/</w:t>
        </w:r>
      </w:hyperlink>
      <w:r>
        <w:rPr>
          <w:rFonts w:ascii="Times New Roman" w:hAnsi="Times New Roman"/>
          <w:sz w:val="18"/>
          <w:szCs w:val="18"/>
        </w:rPr>
        <w:t xml:space="preserve">). </w:t>
      </w:r>
      <w:r>
        <w:rPr>
          <w:rFonts w:ascii="Times New Roman" w:hAnsi="Times New Roman"/>
          <w:color w:val="000000"/>
          <w:sz w:val="18"/>
          <w:szCs w:val="18"/>
        </w:rPr>
        <w:t>Региональный оператор рекомендует собственникам помещений в МКД определить перечень работ на 2020 год, исходя из: 1) технического состояния конструктивных элементов здания, инженерных сетей; 2) фактического поступления взносов на капитальный ремонт собственниками помещений в МКД.</w:t>
      </w:r>
    </w:p>
    <w:p w:rsidR="002E2E26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</w:t>
      </w:r>
      <w:r>
        <w:rPr>
          <w:rFonts w:ascii="Times New Roman" w:hAnsi="Times New Roman"/>
          <w:b/>
          <w:bCs/>
          <w:sz w:val="18"/>
          <w:szCs w:val="18"/>
        </w:rPr>
        <w:t>Источниками финансирования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капитального ремонта общего имущества в МКД могут являться: средства фонда капитального ремонта, сформированного из уплаченных собственниками помещений в МКД взносов на капитальный ремонт, и (или) средства собственников, превышающие размер взноса на капитальный ремонт МКД, и (или) иные источники.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Указанные средства направляются на капитальный ремонт в порядке, предусмотренном действующим законодательством Российской Федерации.</w:t>
      </w:r>
    </w:p>
    <w:p w:rsidR="002E2E26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До 01 октября 2019 года</w:t>
      </w:r>
      <w:r>
        <w:rPr>
          <w:rFonts w:ascii="Times New Roman" w:hAnsi="Times New Roman"/>
          <w:color w:val="000000"/>
          <w:sz w:val="18"/>
          <w:szCs w:val="18"/>
        </w:rPr>
        <w:t xml:space="preserve"> собственники обязаны рассмотреть указанные предложения и принять на общем собрании соответствующее решение в соответствии с частью 5 статьи 189 Жилищного кодекса Российской Федерации.</w:t>
      </w:r>
      <w:bookmarkStart w:id="0" w:name="Par2194"/>
      <w:bookmarkEnd w:id="0"/>
    </w:p>
    <w:p w:rsidR="002E2E26" w:rsidRDefault="002E2E26" w:rsidP="002E2E2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Решение общего собрания собственников помещений в МКД о проведении капитального ремонта общего имущества в МКД должно быть оформлено протоколом общего собрания собственников помещений, в котором </w:t>
      </w:r>
      <w:r>
        <w:rPr>
          <w:rFonts w:ascii="Times New Roman" w:hAnsi="Times New Roman"/>
          <w:b/>
          <w:sz w:val="18"/>
          <w:szCs w:val="18"/>
        </w:rPr>
        <w:t>в обязательном порядке</w:t>
      </w:r>
      <w:r>
        <w:rPr>
          <w:rFonts w:ascii="Times New Roman" w:hAnsi="Times New Roman"/>
          <w:sz w:val="18"/>
          <w:szCs w:val="18"/>
        </w:rPr>
        <w:t xml:space="preserve"> должны быть определены или утверждены следующие пункты:</w:t>
      </w:r>
      <w:r>
        <w:rPr>
          <w:rFonts w:ascii="Times New Roman" w:hAnsi="Times New Roman"/>
          <w:b/>
          <w:sz w:val="18"/>
          <w:szCs w:val="18"/>
        </w:rPr>
        <w:t>1) перечень работ по капитальному ремонту;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2) смета расходов на капитальный ремонт;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3) сроки проведения капитального ремонта;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4) источники финансирования капитального ремонта;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5)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E2E26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Протокол общего собрания собственников помещений в МКД необходимо представить в адрес регионального оператора (г. Астрахань, ул. Свердлова, 5) </w:t>
      </w: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до 01 октября 2019 года.</w:t>
      </w:r>
    </w:p>
    <w:p w:rsidR="002E2E26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По всем интересующим вопросам, а также за получением более конкретной информации в разрезе каждого МКД, образца протокола, собственники помещений в МКД могут обратиться в адрес регионального оператора по тел. 24-02-52 (отдел капремонта), 24-02-53 (приемная), а также по адресу: г. Астрахань, ул. Свердлова, 5,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каб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>. 2.</w:t>
      </w:r>
    </w:p>
    <w:p w:rsidR="002E2E26" w:rsidRDefault="002E2E26" w:rsidP="002E2E26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E2E26" w:rsidRDefault="002E2E26" w:rsidP="002E2E26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2354" w:rsidRDefault="004F2354">
      <w:bookmarkStart w:id="1" w:name="_GoBack"/>
      <w:bookmarkEnd w:id="1"/>
    </w:p>
    <w:sectPr w:rsidR="004F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01"/>
    <w:rsid w:val="002E2E26"/>
    <w:rsid w:val="004F2354"/>
    <w:rsid w:val="0093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BA41-F6C5-4AE4-844D-55725B9A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2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2E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nd-remont.ru/" TargetMode="External"/><Relationship Id="rId4" Type="http://schemas.openxmlformats.org/officeDocument/2006/relationships/hyperlink" Target="https://minstroy.astr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Медведева</dc:creator>
  <cp:keywords/>
  <dc:description/>
  <cp:lastModifiedBy>Анастасия Медведева</cp:lastModifiedBy>
  <cp:revision>2</cp:revision>
  <dcterms:created xsi:type="dcterms:W3CDTF">2019-07-10T11:42:00Z</dcterms:created>
  <dcterms:modified xsi:type="dcterms:W3CDTF">2019-07-10T11:42:00Z</dcterms:modified>
</cp:coreProperties>
</file>