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E1" w:rsidRPr="00E71786" w:rsidRDefault="007D10E3" w:rsidP="00E71786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E7178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71786" w:rsidRPr="00E71786" w:rsidRDefault="005B3687" w:rsidP="00E71786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E71786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CE19E1" w:rsidRPr="00E71786" w:rsidRDefault="005B3687" w:rsidP="00E71786">
      <w:pPr>
        <w:jc w:val="center"/>
        <w:rPr>
          <w:rFonts w:ascii="Cambria" w:hAnsi="Cambria"/>
          <w:b/>
          <w:sz w:val="20"/>
          <w:szCs w:val="20"/>
        </w:rPr>
      </w:pPr>
      <w:r w:rsidRPr="00E71786">
        <w:rPr>
          <w:rFonts w:ascii="Cambria" w:hAnsi="Cambria"/>
          <w:b/>
          <w:sz w:val="20"/>
          <w:szCs w:val="20"/>
        </w:rPr>
        <w:t>17 июня 2021 года</w:t>
      </w:r>
      <w:bookmarkEnd w:id="4"/>
      <w:bookmarkEnd w:id="5"/>
      <w:r w:rsidR="007D10E3" w:rsidRPr="00E71786">
        <w:rPr>
          <w:rFonts w:ascii="Cambria" w:hAnsi="Cambria"/>
          <w:b/>
          <w:sz w:val="20"/>
          <w:szCs w:val="20"/>
        </w:rPr>
        <w:t xml:space="preserve"> №</w:t>
      </w:r>
      <w:r w:rsidRPr="00E71786">
        <w:rPr>
          <w:rFonts w:ascii="Cambria" w:hAnsi="Cambria"/>
          <w:b/>
          <w:sz w:val="20"/>
          <w:szCs w:val="20"/>
        </w:rPr>
        <w:t xml:space="preserve"> </w:t>
      </w:r>
      <w:r w:rsidRPr="00E71786">
        <w:rPr>
          <w:rFonts w:ascii="Cambria" w:hAnsi="Cambria"/>
          <w:b/>
          <w:sz w:val="20"/>
          <w:szCs w:val="20"/>
        </w:rPr>
        <w:t>1052-р</w:t>
      </w:r>
    </w:p>
    <w:p w:rsidR="00CE19E1" w:rsidRPr="00E71786" w:rsidRDefault="007D10E3" w:rsidP="00E71786">
      <w:pPr>
        <w:jc w:val="center"/>
        <w:rPr>
          <w:rFonts w:ascii="Cambria" w:hAnsi="Cambria"/>
          <w:b/>
          <w:sz w:val="20"/>
          <w:szCs w:val="20"/>
        </w:rPr>
      </w:pPr>
      <w:r w:rsidRPr="00E71786">
        <w:rPr>
          <w:rFonts w:ascii="Cambria" w:hAnsi="Cambria"/>
          <w:b/>
          <w:sz w:val="20"/>
          <w:szCs w:val="20"/>
        </w:rPr>
        <w:t>«Об утверждении Порядка возврат</w:t>
      </w:r>
      <w:r w:rsidR="00527442">
        <w:rPr>
          <w:rFonts w:ascii="Cambria" w:hAnsi="Cambria"/>
          <w:b/>
          <w:sz w:val="20"/>
          <w:szCs w:val="20"/>
        </w:rPr>
        <w:t>а</w:t>
      </w:r>
      <w:r w:rsidRPr="00E71786">
        <w:rPr>
          <w:rFonts w:ascii="Cambria" w:hAnsi="Cambria"/>
          <w:b/>
          <w:sz w:val="20"/>
          <w:szCs w:val="20"/>
        </w:rPr>
        <w:t xml:space="preserve"> </w:t>
      </w:r>
      <w:r w:rsidR="005B3687" w:rsidRPr="00E71786">
        <w:rPr>
          <w:rFonts w:ascii="Cambria" w:hAnsi="Cambria"/>
          <w:b/>
          <w:sz w:val="20"/>
          <w:szCs w:val="20"/>
        </w:rPr>
        <w:t xml:space="preserve">или перечисления средств, поступающих во временное распоряжение получателей средств бюджета муниципального образования </w:t>
      </w:r>
      <w:r w:rsidR="005B3687" w:rsidRPr="00E71786">
        <w:rPr>
          <w:rFonts w:ascii="Cambria" w:hAnsi="Cambria"/>
          <w:b/>
          <w:sz w:val="20"/>
          <w:szCs w:val="20"/>
        </w:rPr>
        <w:t>«Город Астрахань»</w:t>
      </w:r>
    </w:p>
    <w:bookmarkEnd w:id="0"/>
    <w:p w:rsidR="00CE19E1" w:rsidRPr="00E71786" w:rsidRDefault="005B3687" w:rsidP="00E717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71786">
        <w:rPr>
          <w:rFonts w:ascii="Arial" w:hAnsi="Arial" w:cs="Arial"/>
          <w:sz w:val="20"/>
          <w:szCs w:val="20"/>
        </w:rPr>
        <w:t xml:space="preserve">На основании статьи 242.17 Бюджетного кодекса Российской Федерации и в соответствии со статьей 39.11 Земельного кодекса Российской Федерации, Федеральными законами «О приватизации государственного и муниципального имущества», «О </w:t>
      </w:r>
      <w:r w:rsidRPr="00E71786">
        <w:rPr>
          <w:rFonts w:ascii="Arial" w:hAnsi="Arial" w:cs="Arial"/>
          <w:sz w:val="20"/>
          <w:szCs w:val="20"/>
        </w:rPr>
        <w:t>контрактной системе в сфере закупок товаров, работ, услуг для обеспечения государственных и муниципальных нужд», постановлениями Правительства Российской Федерации от 03.12.2014 № 1299 «</w:t>
      </w:r>
      <w:proofErr w:type="gramStart"/>
      <w:r w:rsidRPr="00E71786">
        <w:rPr>
          <w:rFonts w:ascii="Arial" w:hAnsi="Arial" w:cs="Arial"/>
          <w:sz w:val="20"/>
          <w:szCs w:val="20"/>
        </w:rPr>
        <w:t>О</w:t>
      </w:r>
      <w:proofErr w:type="gramEnd"/>
      <w:r w:rsidRPr="00E71786">
        <w:rPr>
          <w:rFonts w:ascii="Arial" w:hAnsi="Arial" w:cs="Arial"/>
          <w:sz w:val="20"/>
          <w:szCs w:val="20"/>
        </w:rPr>
        <w:t xml:space="preserve"> утверждении правил проведения публичных торгов по продаже объектов н</w:t>
      </w:r>
      <w:r w:rsidRPr="00E71786">
        <w:rPr>
          <w:rFonts w:ascii="Arial" w:hAnsi="Arial" w:cs="Arial"/>
          <w:sz w:val="20"/>
          <w:szCs w:val="20"/>
        </w:rPr>
        <w:t xml:space="preserve">езавершенного строительства» и </w:t>
      </w:r>
      <w:proofErr w:type="gramStart"/>
      <w:r w:rsidRPr="00E71786">
        <w:rPr>
          <w:rFonts w:ascii="Arial" w:hAnsi="Arial" w:cs="Arial"/>
          <w:sz w:val="20"/>
          <w:szCs w:val="20"/>
        </w:rPr>
        <w:t>от 27.03.2020 № 356 «О случаях и порядке возврата или перечисления средств, поступающих во временное распоряжение получателей бюджетных средств», приказом Федеральной антимонопольной службы от 10.02.2010 № 67 «О порядке прове</w:t>
      </w:r>
      <w:r w:rsidRPr="00E71786">
        <w:rPr>
          <w:rFonts w:ascii="Arial" w:hAnsi="Arial" w:cs="Arial"/>
          <w:sz w:val="20"/>
          <w:szCs w:val="20"/>
        </w:rPr>
        <w:t>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</w:t>
      </w:r>
      <w:r w:rsidRPr="00E71786">
        <w:rPr>
          <w:rFonts w:ascii="Arial" w:hAnsi="Arial" w:cs="Arial"/>
          <w:sz w:val="20"/>
          <w:szCs w:val="20"/>
        </w:rPr>
        <w:t>ва, и перечне видов имущества в отношении</w:t>
      </w:r>
      <w:proofErr w:type="gramEnd"/>
      <w:r w:rsidRPr="00E71786">
        <w:rPr>
          <w:rFonts w:ascii="Arial" w:hAnsi="Arial" w:cs="Arial"/>
          <w:sz w:val="20"/>
          <w:szCs w:val="20"/>
        </w:rPr>
        <w:t xml:space="preserve"> которого заключение указанных договоров может осуществляться проведения торгов в форме конкурса»:</w:t>
      </w:r>
    </w:p>
    <w:p w:rsidR="00CE19E1" w:rsidRPr="00E71786" w:rsidRDefault="007D10E3" w:rsidP="00E717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71786">
        <w:rPr>
          <w:rFonts w:ascii="Arial" w:hAnsi="Arial" w:cs="Arial"/>
          <w:sz w:val="20"/>
          <w:szCs w:val="20"/>
        </w:rPr>
        <w:t xml:space="preserve">1. </w:t>
      </w:r>
      <w:r w:rsidR="005B3687" w:rsidRPr="00E71786">
        <w:rPr>
          <w:rFonts w:ascii="Arial" w:hAnsi="Arial" w:cs="Arial"/>
          <w:sz w:val="20"/>
          <w:szCs w:val="20"/>
        </w:rPr>
        <w:t>Утвердить прилагаемый к настоящему распоряжению администрации муниципального образования «Город Астрахань» Порядок в</w:t>
      </w:r>
      <w:r w:rsidR="005B3687" w:rsidRPr="00E71786">
        <w:rPr>
          <w:rFonts w:ascii="Arial" w:hAnsi="Arial" w:cs="Arial"/>
          <w:sz w:val="20"/>
          <w:szCs w:val="20"/>
        </w:rPr>
        <w:t>озврата или перечисления средств, поступающих во временное распоряжение получателей средств бюджета муниципального образования «Город Астрахань».</w:t>
      </w:r>
    </w:p>
    <w:p w:rsidR="00CE19E1" w:rsidRPr="00E71786" w:rsidRDefault="007D10E3" w:rsidP="00E717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71786">
        <w:rPr>
          <w:rFonts w:ascii="Arial" w:hAnsi="Arial" w:cs="Arial"/>
          <w:sz w:val="20"/>
          <w:szCs w:val="20"/>
        </w:rPr>
        <w:t xml:space="preserve">2. </w:t>
      </w:r>
      <w:r w:rsidR="005B3687" w:rsidRPr="00E71786">
        <w:rPr>
          <w:rFonts w:ascii="Arial" w:hAnsi="Arial" w:cs="Arial"/>
          <w:sz w:val="20"/>
          <w:szCs w:val="20"/>
        </w:rPr>
        <w:t>Признать утратившим силу распоряжение администрации муниципального образования «Город Астрахань» от 26.03.2018</w:t>
      </w:r>
      <w:r w:rsidR="005B3687" w:rsidRPr="00E71786">
        <w:rPr>
          <w:rFonts w:ascii="Arial" w:hAnsi="Arial" w:cs="Arial"/>
          <w:sz w:val="20"/>
          <w:szCs w:val="20"/>
        </w:rPr>
        <w:t xml:space="preserve"> № 1640-р «Об утверждении порядка открытия и ведения лицевых счетов для учета операций со средствами, поступающими во временное распоряжение получателей бюджетных средств муниципального образования «Город Астрахань».</w:t>
      </w:r>
    </w:p>
    <w:p w:rsidR="00CE19E1" w:rsidRPr="00E71786" w:rsidRDefault="007D10E3" w:rsidP="00E717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71786">
        <w:rPr>
          <w:rFonts w:ascii="Arial" w:hAnsi="Arial" w:cs="Arial"/>
          <w:sz w:val="20"/>
          <w:szCs w:val="20"/>
        </w:rPr>
        <w:t xml:space="preserve">3. </w:t>
      </w:r>
      <w:r w:rsidR="005B3687" w:rsidRPr="00E71786">
        <w:rPr>
          <w:rFonts w:ascii="Arial" w:hAnsi="Arial" w:cs="Arial"/>
          <w:sz w:val="20"/>
          <w:szCs w:val="20"/>
        </w:rPr>
        <w:t>Управлению инф</w:t>
      </w:r>
      <w:r w:rsidR="005B3687" w:rsidRPr="00E71786">
        <w:rPr>
          <w:rFonts w:ascii="Arial" w:hAnsi="Arial" w:cs="Arial"/>
          <w:sz w:val="20"/>
          <w:szCs w:val="20"/>
        </w:rPr>
        <w:t xml:space="preserve">ормационной политики администрации муниципального образования «Город Астрахань» </w:t>
      </w:r>
      <w:proofErr w:type="gramStart"/>
      <w:r w:rsidR="005B3687" w:rsidRPr="00E71786">
        <w:rPr>
          <w:rFonts w:ascii="Arial" w:hAnsi="Arial" w:cs="Arial"/>
          <w:sz w:val="20"/>
          <w:szCs w:val="20"/>
        </w:rPr>
        <w:t>разместить</w:t>
      </w:r>
      <w:proofErr w:type="gramEnd"/>
      <w:r w:rsidR="005B3687" w:rsidRPr="00E71786">
        <w:rPr>
          <w:rFonts w:ascii="Arial" w:hAnsi="Arial" w:cs="Arial"/>
          <w:sz w:val="20"/>
          <w:szCs w:val="2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E19E1" w:rsidRPr="00E71786" w:rsidRDefault="007D10E3" w:rsidP="00E717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71786">
        <w:rPr>
          <w:rFonts w:ascii="Arial" w:hAnsi="Arial" w:cs="Arial"/>
          <w:sz w:val="20"/>
          <w:szCs w:val="20"/>
        </w:rPr>
        <w:t xml:space="preserve">4. </w:t>
      </w:r>
      <w:r w:rsidR="005B3687" w:rsidRPr="00E71786">
        <w:rPr>
          <w:rFonts w:ascii="Arial" w:hAnsi="Arial" w:cs="Arial"/>
          <w:sz w:val="20"/>
          <w:szCs w:val="20"/>
        </w:rPr>
        <w:t>Уп</w:t>
      </w:r>
      <w:r w:rsidR="005B3687" w:rsidRPr="00E71786">
        <w:rPr>
          <w:rFonts w:ascii="Arial" w:hAnsi="Arial" w:cs="Arial"/>
          <w:sz w:val="20"/>
          <w:szCs w:val="20"/>
        </w:rPr>
        <w:t>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CE19E1" w:rsidRPr="00E71786" w:rsidRDefault="007D10E3" w:rsidP="00E7178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71786">
        <w:rPr>
          <w:rFonts w:ascii="Arial" w:hAnsi="Arial" w:cs="Arial"/>
          <w:sz w:val="20"/>
          <w:szCs w:val="20"/>
        </w:rPr>
        <w:t xml:space="preserve">5. </w:t>
      </w:r>
      <w:r w:rsidR="005B3687" w:rsidRPr="00E71786">
        <w:rPr>
          <w:rFonts w:ascii="Arial" w:hAnsi="Arial" w:cs="Arial"/>
          <w:sz w:val="20"/>
          <w:szCs w:val="20"/>
        </w:rPr>
        <w:t>Настоящее распоряжение</w:t>
      </w:r>
      <w:r w:rsidR="005B3687" w:rsidRPr="00E71786">
        <w:rPr>
          <w:rFonts w:ascii="Arial" w:hAnsi="Arial" w:cs="Arial"/>
          <w:sz w:val="20"/>
          <w:szCs w:val="20"/>
        </w:rPr>
        <w:t xml:space="preserve"> администрации муниципального образования «Город Астрахань» вступает в силу с момента его подписания.</w:t>
      </w:r>
    </w:p>
    <w:p w:rsidR="00CE19E1" w:rsidRPr="00E71786" w:rsidRDefault="005B3687" w:rsidP="00E71786">
      <w:pPr>
        <w:jc w:val="right"/>
        <w:rPr>
          <w:rFonts w:ascii="Arial" w:hAnsi="Arial" w:cs="Arial"/>
          <w:b/>
          <w:sz w:val="20"/>
          <w:szCs w:val="20"/>
        </w:rPr>
      </w:pPr>
      <w:r w:rsidRPr="00E71786">
        <w:rPr>
          <w:rFonts w:ascii="Arial" w:hAnsi="Arial" w:cs="Arial"/>
          <w:b/>
          <w:sz w:val="20"/>
          <w:szCs w:val="20"/>
        </w:rPr>
        <w:t>Глава муниципального образования</w:t>
      </w:r>
      <w:r w:rsidR="00E71786" w:rsidRPr="00E71786">
        <w:rPr>
          <w:rFonts w:ascii="Arial" w:hAnsi="Arial" w:cs="Arial"/>
          <w:b/>
          <w:sz w:val="20"/>
          <w:szCs w:val="20"/>
        </w:rPr>
        <w:t xml:space="preserve"> </w:t>
      </w:r>
      <w:r w:rsidRPr="00E71786">
        <w:rPr>
          <w:rFonts w:ascii="Arial" w:hAnsi="Arial" w:cs="Arial"/>
          <w:b/>
          <w:sz w:val="20"/>
          <w:szCs w:val="20"/>
        </w:rPr>
        <w:t>«Город Астрахань»</w:t>
      </w:r>
    </w:p>
    <w:p w:rsidR="00CE19E1" w:rsidRPr="00E71786" w:rsidRDefault="005B3687" w:rsidP="00E71786">
      <w:pPr>
        <w:jc w:val="right"/>
        <w:rPr>
          <w:rFonts w:ascii="Arial" w:hAnsi="Arial" w:cs="Arial"/>
          <w:b/>
          <w:sz w:val="20"/>
          <w:szCs w:val="20"/>
        </w:rPr>
      </w:pPr>
      <w:r w:rsidRPr="00E71786">
        <w:rPr>
          <w:rFonts w:ascii="Arial" w:hAnsi="Arial" w:cs="Arial"/>
          <w:b/>
          <w:sz w:val="20"/>
          <w:szCs w:val="20"/>
        </w:rPr>
        <w:t xml:space="preserve">М. Н. </w:t>
      </w:r>
      <w:proofErr w:type="spellStart"/>
      <w:r w:rsidRPr="00E71786">
        <w:rPr>
          <w:rFonts w:ascii="Arial" w:hAnsi="Arial" w:cs="Arial"/>
          <w:b/>
          <w:sz w:val="20"/>
          <w:szCs w:val="20"/>
        </w:rPr>
        <w:t>Пермякова</w:t>
      </w:r>
      <w:proofErr w:type="spellEnd"/>
    </w:p>
    <w:p w:rsidR="00527442" w:rsidRDefault="00527442" w:rsidP="007D10E3">
      <w:r>
        <w:br w:type="page"/>
      </w:r>
    </w:p>
    <w:p w:rsidR="00CE19E1" w:rsidRPr="007D10E3" w:rsidRDefault="00527442" w:rsidP="007D10E3">
      <w:r>
        <w:rPr>
          <w:noProof/>
          <w:lang w:bidi="ar-SA"/>
        </w:rPr>
        <w:lastRenderedPageBreak/>
        <w:drawing>
          <wp:inline distT="0" distB="0" distL="0" distR="0">
            <wp:extent cx="5359400" cy="7937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295900" cy="788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480050" cy="27876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9E1" w:rsidRPr="007D10E3" w:rsidSect="00E7178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87" w:rsidRDefault="005B3687">
      <w:r>
        <w:separator/>
      </w:r>
    </w:p>
  </w:endnote>
  <w:endnote w:type="continuationSeparator" w:id="0">
    <w:p w:rsidR="005B3687" w:rsidRDefault="005B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87" w:rsidRDefault="005B3687"/>
  </w:footnote>
  <w:footnote w:type="continuationSeparator" w:id="0">
    <w:p w:rsidR="005B3687" w:rsidRDefault="005B36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479"/>
    <w:multiLevelType w:val="multilevel"/>
    <w:tmpl w:val="4C167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C5189"/>
    <w:multiLevelType w:val="multilevel"/>
    <w:tmpl w:val="5C103A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E19E1"/>
    <w:rsid w:val="00527442"/>
    <w:rsid w:val="005B3687"/>
    <w:rsid w:val="007D10E3"/>
    <w:rsid w:val="00CE19E1"/>
    <w:rsid w:val="00E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7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60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7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ED61-5796-4231-B1B9-9D26CB8E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2021-06-17T11:19:00Z</dcterms:created>
  <dcterms:modified xsi:type="dcterms:W3CDTF">2021-06-17T11:22:00Z</dcterms:modified>
</cp:coreProperties>
</file>