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2E" w:rsidRDefault="00713F2E" w:rsidP="00713F2E">
      <w:pPr>
        <w:pStyle w:val="3"/>
      </w:pPr>
      <w:r>
        <w:t>Администрация муниципального образования «Город Астрахань»</w:t>
      </w:r>
    </w:p>
    <w:p w:rsidR="00713F2E" w:rsidRDefault="00713F2E" w:rsidP="00713F2E">
      <w:pPr>
        <w:pStyle w:val="3"/>
      </w:pPr>
      <w:r>
        <w:t>РАСПОРЯЖЕНИЕ</w:t>
      </w:r>
      <w:bookmarkStart w:id="0" w:name="_GoBack"/>
      <w:bookmarkEnd w:id="0"/>
    </w:p>
    <w:p w:rsidR="00713F2E" w:rsidRDefault="00713F2E" w:rsidP="00713F2E">
      <w:pPr>
        <w:pStyle w:val="3"/>
      </w:pPr>
      <w:r>
        <w:t>07 августа 2018 года № 3505-p</w:t>
      </w:r>
    </w:p>
    <w:p w:rsidR="00713F2E" w:rsidRDefault="00713F2E" w:rsidP="00713F2E">
      <w:pPr>
        <w:pStyle w:val="3"/>
      </w:pPr>
      <w:r>
        <w:t xml:space="preserve">«О внесении изменений в документацию по планировке территории </w:t>
      </w:r>
    </w:p>
    <w:p w:rsidR="00713F2E" w:rsidRDefault="00713F2E" w:rsidP="00713F2E">
      <w:pPr>
        <w:pStyle w:val="3"/>
      </w:pPr>
      <w:r>
        <w:t xml:space="preserve">для строительства линейных объектов по ул. </w:t>
      </w:r>
      <w:proofErr w:type="gramStart"/>
      <w:r>
        <w:t>Магистральной</w:t>
      </w:r>
      <w:proofErr w:type="gramEnd"/>
      <w:r>
        <w:t xml:space="preserve"> </w:t>
      </w:r>
    </w:p>
    <w:p w:rsidR="00713F2E" w:rsidRDefault="00713F2E" w:rsidP="00713F2E">
      <w:pPr>
        <w:pStyle w:val="3"/>
      </w:pPr>
      <w:r>
        <w:t xml:space="preserve">и ул. 1-й проезд </w:t>
      </w:r>
      <w:proofErr w:type="spellStart"/>
      <w:r>
        <w:t>Маршанский</w:t>
      </w:r>
      <w:proofErr w:type="spellEnd"/>
      <w:r>
        <w:t xml:space="preserve"> 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713F2E" w:rsidRDefault="00713F2E" w:rsidP="00713F2E">
      <w:pPr>
        <w:pStyle w:val="a4"/>
      </w:pPr>
      <w:r>
        <w:t>В связи с обращением АО «Тандер» от 20.06.2018 № 33-01-13966:</w:t>
      </w:r>
    </w:p>
    <w:p w:rsidR="00713F2E" w:rsidRDefault="00713F2E" w:rsidP="00713F2E">
      <w:pPr>
        <w:pStyle w:val="a4"/>
      </w:pPr>
      <w:r>
        <w:t xml:space="preserve">1. Внести в документацию по планировке территории для строительства линейных объектов по ул. Магистральной и ул. 1-й проезд </w:t>
      </w:r>
      <w:proofErr w:type="spellStart"/>
      <w:r>
        <w:t>Маршанский</w:t>
      </w:r>
      <w:proofErr w:type="spellEnd"/>
      <w:r>
        <w:t xml:space="preserve"> в </w:t>
      </w:r>
      <w:proofErr w:type="spellStart"/>
      <w:r>
        <w:t>Трусовском</w:t>
      </w:r>
      <w:proofErr w:type="spellEnd"/>
      <w:r>
        <w:t xml:space="preserve"> районе г. Астрахани, утвержденную распоряжением администрации муниципального образования «Город Астрахань» от 10.11.2017 № 1574-р, изменения, указанные в приложении к настоящему распоряжению администрации муниципального образования «Город Астрахань».</w:t>
      </w:r>
    </w:p>
    <w:p w:rsidR="00713F2E" w:rsidRDefault="00713F2E" w:rsidP="00713F2E">
      <w:pPr>
        <w:pStyle w:val="a4"/>
      </w:pPr>
      <w:r>
        <w:t>2. Управлению информационной политики администрации муниципального образования «Город Астрахань»:</w:t>
      </w:r>
    </w:p>
    <w:p w:rsidR="00713F2E" w:rsidRDefault="00713F2E" w:rsidP="00713F2E">
      <w:pPr>
        <w:pStyle w:val="a4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13F2E" w:rsidRDefault="00713F2E" w:rsidP="00713F2E">
      <w:pPr>
        <w:pStyle w:val="a4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13F2E" w:rsidRDefault="00713F2E" w:rsidP="00713F2E">
      <w:pPr>
        <w:pStyle w:val="a4"/>
      </w:pPr>
      <w:r>
        <w:t>3.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713F2E" w:rsidRDefault="00713F2E" w:rsidP="00713F2E">
      <w:pPr>
        <w:pStyle w:val="a4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713F2E" w:rsidRDefault="00713F2E" w:rsidP="00713F2E">
      <w:pPr>
        <w:pStyle w:val="a4"/>
        <w:jc w:val="right"/>
      </w:pPr>
      <w:r>
        <w:rPr>
          <w:b/>
          <w:bCs/>
        </w:rPr>
        <w:t>Глава администрации О.А. ПОЛУМОРДВИНОВ</w:t>
      </w:r>
    </w:p>
    <w:p w:rsidR="00713F2E" w:rsidRDefault="00713F2E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892BF9" w:rsidRDefault="00892BF9" w:rsidP="00713F2E">
      <w:pPr>
        <w:pStyle w:val="a4"/>
        <w:ind w:left="2835" w:firstLine="0"/>
      </w:pPr>
    </w:p>
    <w:p w:rsidR="00713F2E" w:rsidRDefault="00713F2E" w:rsidP="00713F2E">
      <w:pPr>
        <w:pStyle w:val="a4"/>
        <w:ind w:left="2835" w:firstLine="0"/>
      </w:pPr>
      <w:r>
        <w:lastRenderedPageBreak/>
        <w:t xml:space="preserve">Приложение к распоряжению администрации </w:t>
      </w:r>
    </w:p>
    <w:p w:rsidR="00713F2E" w:rsidRDefault="00713F2E" w:rsidP="00713F2E">
      <w:pPr>
        <w:pStyle w:val="a4"/>
        <w:ind w:left="2835" w:firstLine="0"/>
      </w:pPr>
      <w:r>
        <w:t>муниципального образования «Город Астрахань»</w:t>
      </w:r>
    </w:p>
    <w:p w:rsidR="00713F2E" w:rsidRDefault="00713F2E" w:rsidP="00713F2E">
      <w:pPr>
        <w:pStyle w:val="a4"/>
        <w:ind w:left="2835" w:firstLine="0"/>
      </w:pPr>
      <w:r>
        <w:t>от 07.08.2018 № 3505-р</w:t>
      </w:r>
    </w:p>
    <w:p w:rsidR="00713F2E" w:rsidRDefault="00713F2E" w:rsidP="00713F2E">
      <w:pPr>
        <w:pStyle w:val="3"/>
        <w:rPr>
          <w:spacing w:val="-5"/>
        </w:rPr>
      </w:pPr>
      <w:r>
        <w:rPr>
          <w:spacing w:val="-5"/>
        </w:rPr>
        <w:t>Перечень изменений, вносимых в документацию по планировке</w:t>
      </w:r>
    </w:p>
    <w:p w:rsidR="00713F2E" w:rsidRDefault="00713F2E" w:rsidP="00713F2E">
      <w:pPr>
        <w:pStyle w:val="3"/>
        <w:rPr>
          <w:spacing w:val="-5"/>
        </w:rPr>
      </w:pPr>
      <w:r>
        <w:rPr>
          <w:spacing w:val="-5"/>
        </w:rPr>
        <w:t>территории для строительства линейных объектов по ул. Магистральной</w:t>
      </w:r>
    </w:p>
    <w:p w:rsidR="00713F2E" w:rsidRDefault="00713F2E" w:rsidP="00713F2E">
      <w:pPr>
        <w:pStyle w:val="3"/>
        <w:rPr>
          <w:spacing w:val="-5"/>
        </w:rPr>
      </w:pPr>
      <w:r>
        <w:rPr>
          <w:spacing w:val="-5"/>
        </w:rPr>
        <w:t xml:space="preserve">и ул. 1-й проезд </w:t>
      </w:r>
      <w:proofErr w:type="spellStart"/>
      <w:r>
        <w:rPr>
          <w:spacing w:val="-5"/>
        </w:rPr>
        <w:t>Маршанский</w:t>
      </w:r>
      <w:proofErr w:type="spellEnd"/>
      <w:r>
        <w:rPr>
          <w:spacing w:val="-5"/>
        </w:rPr>
        <w:t xml:space="preserve"> в </w:t>
      </w:r>
      <w:proofErr w:type="spellStart"/>
      <w:r>
        <w:rPr>
          <w:spacing w:val="-5"/>
        </w:rPr>
        <w:t>Трусовском</w:t>
      </w:r>
      <w:proofErr w:type="spellEnd"/>
      <w:r>
        <w:rPr>
          <w:spacing w:val="-5"/>
        </w:rPr>
        <w:t xml:space="preserve"> районе г. Астрахани</w:t>
      </w:r>
    </w:p>
    <w:p w:rsidR="00713F2E" w:rsidRDefault="00713F2E" w:rsidP="00713F2E">
      <w:pPr>
        <w:pStyle w:val="a4"/>
      </w:pPr>
      <w:r>
        <w:t>1. Абзац 15 раздела «Расчет технико-экономических показателей проекта межевания» пояснительной записки тома ПМ-02 изложить в следующей редакции:</w:t>
      </w:r>
    </w:p>
    <w:p w:rsidR="00713F2E" w:rsidRDefault="00713F2E" w:rsidP="00713F2E">
      <w:pPr>
        <w:pStyle w:val="a4"/>
      </w:pPr>
      <w:r>
        <w:t xml:space="preserve">«В отношении формируемых земельных участков </w:t>
      </w:r>
      <w:proofErr w:type="gramStart"/>
      <w:r>
        <w:t>:З</w:t>
      </w:r>
      <w:proofErr w:type="gramEnd"/>
      <w:r>
        <w:t>У1, :ЗУ1.1, :ЗУ1.2, :ЗУ1.3, :ЗУ2, :ЗУ2.1, :ЗУ2.2, :ЗУ.3, :ЗУ3.1, :ЗУ3.2, :ЗУ3.3, :ЗУ3.4, :ЗУ3.5, включая участки 30:08:110401:12/чзу1, 30:08:110401:12/чзу2, 30:08:110401:12/чзу3, 30:12:041002:2/чзу1, 30:12:041002:2/чзу2, 30:12:041002:2/чзу3, 30:12:040308:53/чзу</w:t>
      </w:r>
      <w:proofErr w:type="gramStart"/>
      <w:r>
        <w:t>1</w:t>
      </w:r>
      <w:proofErr w:type="gramEnd"/>
      <w:r>
        <w:t xml:space="preserve">, 30:12:040332:7/чзу1, 30:12:040076:33/чзу1, 30:12:040281:39/чзу1, применить положения пункта 4 части 4 статьи 36 Гражданского кодекса Российской Федерации (далее - </w:t>
      </w:r>
      <w:proofErr w:type="spellStart"/>
      <w:r>
        <w:t>ГрК</w:t>
      </w:r>
      <w:proofErr w:type="spellEnd"/>
      <w:r>
        <w:t xml:space="preserve"> РФ) и пункта 3 части 4 статьи 13 Правил землепользования и застройки г. Астрахани, согласно которым действие градостроительного регламента не распространяется на земельные участки, предназначенные </w:t>
      </w:r>
      <w:proofErr w:type="gramStart"/>
      <w:r>
        <w:t>для размещения линейных объектов и (или) занятые линейными объектами.».</w:t>
      </w:r>
      <w:proofErr w:type="gramEnd"/>
    </w:p>
    <w:p w:rsidR="00713F2E" w:rsidRDefault="00713F2E" w:rsidP="00713F2E">
      <w:pPr>
        <w:pStyle w:val="a4"/>
      </w:pPr>
      <w:r>
        <w:t>2. Абзац 16 раздела «Образование земельных участков» пояснительной записки тома ПМ-02 изложить в следующей редакции:</w:t>
      </w:r>
    </w:p>
    <w:p w:rsidR="00713F2E" w:rsidRDefault="00713F2E" w:rsidP="00713F2E">
      <w:pPr>
        <w:pStyle w:val="a4"/>
      </w:pPr>
      <w:r>
        <w:t>«Для строительства и эксплуатации сетей водопровода, канализации, линий электроснабжения и связи, предполагаемых к прокладке по формируемым настоящим проектом межевания земельным участкам:</w:t>
      </w:r>
    </w:p>
    <w:p w:rsidR="00713F2E" w:rsidRDefault="00713F2E" w:rsidP="00713F2E">
      <w:pPr>
        <w:pStyle w:val="a4"/>
      </w:pPr>
      <w:r>
        <w:t>30:08:110401:12/чзу</w:t>
      </w:r>
      <w:proofErr w:type="gramStart"/>
      <w:r>
        <w:t>1</w:t>
      </w:r>
      <w:proofErr w:type="gramEnd"/>
      <w:r>
        <w:t>, S = 27 кв. м - кабельная линия электроснабжения;</w:t>
      </w:r>
    </w:p>
    <w:p w:rsidR="00713F2E" w:rsidRDefault="00713F2E" w:rsidP="00713F2E">
      <w:pPr>
        <w:pStyle w:val="a4"/>
      </w:pPr>
      <w:r>
        <w:t>30:08:110401:12/чзу</w:t>
      </w:r>
      <w:proofErr w:type="gramStart"/>
      <w:r>
        <w:t>2</w:t>
      </w:r>
      <w:proofErr w:type="gramEnd"/>
      <w:r>
        <w:t>, S = 146 кв. м - водопровод, кабельная линия связи;</w:t>
      </w:r>
    </w:p>
    <w:p w:rsidR="00713F2E" w:rsidRDefault="00713F2E" w:rsidP="00713F2E">
      <w:pPr>
        <w:pStyle w:val="a4"/>
      </w:pPr>
      <w:r>
        <w:t>30:08:110401:12/чзу3, S = 73 кв. м - канализация;</w:t>
      </w:r>
    </w:p>
    <w:p w:rsidR="00713F2E" w:rsidRDefault="00713F2E" w:rsidP="00713F2E">
      <w:pPr>
        <w:pStyle w:val="a4"/>
      </w:pPr>
      <w:r>
        <w:t>30:12:041002:2/чзу</w:t>
      </w:r>
      <w:proofErr w:type="gramStart"/>
      <w:r>
        <w:t>1</w:t>
      </w:r>
      <w:proofErr w:type="gramEnd"/>
      <w:r>
        <w:t>, S = 90 кв. м - кабельная линия электроснабжения;</w:t>
      </w:r>
    </w:p>
    <w:p w:rsidR="00713F2E" w:rsidRDefault="00713F2E" w:rsidP="00713F2E">
      <w:pPr>
        <w:pStyle w:val="a4"/>
      </w:pPr>
      <w:r>
        <w:t>30:12:041002:2/чзу</w:t>
      </w:r>
      <w:proofErr w:type="gramStart"/>
      <w:r>
        <w:t>2</w:t>
      </w:r>
      <w:proofErr w:type="gramEnd"/>
      <w:r>
        <w:t>, S = 454 кв. м - водопровод, кабельная линия связи;</w:t>
      </w:r>
    </w:p>
    <w:p w:rsidR="00713F2E" w:rsidRDefault="00713F2E" w:rsidP="00713F2E">
      <w:pPr>
        <w:pStyle w:val="a4"/>
      </w:pPr>
      <w:r>
        <w:t>30:12:041002:2/чзу3, S = 268 кв. м - канализация;</w:t>
      </w:r>
    </w:p>
    <w:p w:rsidR="00713F2E" w:rsidRDefault="00713F2E" w:rsidP="00713F2E">
      <w:pPr>
        <w:pStyle w:val="a4"/>
      </w:pPr>
      <w:r>
        <w:t>30:12:040308:53/чзу</w:t>
      </w:r>
      <w:proofErr w:type="gramStart"/>
      <w:r>
        <w:t>1</w:t>
      </w:r>
      <w:proofErr w:type="gramEnd"/>
      <w:r>
        <w:t>, 30:12:040308:11/чзу1, S = 300 кв. м - канализация (по данным ФГИС ЕГРН, границы данных земельных участков пересекаются);</w:t>
      </w:r>
    </w:p>
    <w:p w:rsidR="00713F2E" w:rsidRDefault="00713F2E" w:rsidP="00713F2E">
      <w:pPr>
        <w:pStyle w:val="a4"/>
      </w:pPr>
      <w:r>
        <w:t>30:12:040332:7/чзу</w:t>
      </w:r>
      <w:proofErr w:type="gramStart"/>
      <w:r>
        <w:t>1</w:t>
      </w:r>
      <w:proofErr w:type="gramEnd"/>
      <w:r>
        <w:t>, S = 12 кв. м - кабельная линия связи;</w:t>
      </w:r>
    </w:p>
    <w:p w:rsidR="00713F2E" w:rsidRDefault="00713F2E" w:rsidP="00713F2E">
      <w:pPr>
        <w:pStyle w:val="a4"/>
      </w:pPr>
      <w:r>
        <w:t>30:12:040076:33/чзу</w:t>
      </w:r>
      <w:proofErr w:type="gramStart"/>
      <w:r>
        <w:t>1</w:t>
      </w:r>
      <w:proofErr w:type="gramEnd"/>
      <w:r>
        <w:t>, S = 158 кв. м - кабельная линия связи;</w:t>
      </w:r>
    </w:p>
    <w:p w:rsidR="00713F2E" w:rsidRDefault="00713F2E" w:rsidP="00713F2E">
      <w:pPr>
        <w:pStyle w:val="a4"/>
      </w:pPr>
      <w:r>
        <w:t>30:12:040281:39/чзу</w:t>
      </w:r>
      <w:proofErr w:type="gramStart"/>
      <w:r>
        <w:t>1</w:t>
      </w:r>
      <w:proofErr w:type="gramEnd"/>
      <w:r>
        <w:t>, S = 103 кв. м - кабельная линия связи,</w:t>
      </w:r>
    </w:p>
    <w:p w:rsidR="00713F2E" w:rsidRDefault="00713F2E" w:rsidP="00713F2E">
      <w:pPr>
        <w:pStyle w:val="a4"/>
        <w:ind w:firstLine="0"/>
      </w:pPr>
      <w:r>
        <w:t>образуемым из земельных участков с кадастровыми номерами 30:08:110401:12, 30:12:041002:2, 30:12:040308:53, 30:12:040332:7, 30:12:040076:33, 30:12:040281:39, границы которых уточнены в соответствии с действующим законодательством, и земельному участку 30:12:042006:193/чзу</w:t>
      </w:r>
      <w:proofErr w:type="gramStart"/>
      <w:r>
        <w:t>1</w:t>
      </w:r>
      <w:proofErr w:type="gramEnd"/>
      <w:r>
        <w:t xml:space="preserve"> ориентировочной площадью 250 кв. м, образуемому из земельного участка с кадастровым номером 30:12:042006:193 и декларированной площадью, заказчику работ получить письменное согласие правообладателей исходных земельных участков (часть 4, статья 11.2 Земельного кодекса РФ), оформить имущественные отношения в соответствии с требованиями федеральных законов</w:t>
      </w:r>
      <w:proofErr w:type="gramStart"/>
      <w:r>
        <w:t>.».</w:t>
      </w:r>
      <w:proofErr w:type="gramEnd"/>
    </w:p>
    <w:p w:rsidR="00713F2E" w:rsidRDefault="00713F2E" w:rsidP="00713F2E">
      <w:pPr>
        <w:pStyle w:val="a4"/>
      </w:pPr>
      <w:r>
        <w:t>3. Таблицу 1 раздела «Образование земельных участков» пояснительной записки тома ПМ-02 изложить в следующей редакции:</w:t>
      </w:r>
    </w:p>
    <w:p w:rsidR="00713F2E" w:rsidRDefault="00713F2E" w:rsidP="00713F2E">
      <w:pPr>
        <w:pStyle w:val="a4"/>
        <w:jc w:val="right"/>
      </w:pPr>
      <w:r>
        <w:t>Таблица 1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5783"/>
        <w:gridCol w:w="60"/>
        <w:gridCol w:w="899"/>
      </w:tblGrid>
      <w:tr w:rsidR="00713F2E" w:rsidTr="004A00E7">
        <w:trPr>
          <w:trHeight w:val="11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Наименование показателя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Расчетная площадь (кв. м)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1</w:t>
            </w: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Общая площадь в границах проектирования, в том числе: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308356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1.1</w:t>
            </w: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Территории зон действия частных сервитутов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-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Территории зон действия публичных сервитутов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-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1.2</w:t>
            </w: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Территории зон с особыми условиями использования территории (охранные):</w:t>
            </w:r>
          </w:p>
          <w:p w:rsidR="00713F2E" w:rsidRDefault="00713F2E" w:rsidP="004A00E7">
            <w:pPr>
              <w:pStyle w:val="a6"/>
            </w:pPr>
            <w:r>
              <w:t xml:space="preserve">охранная зона наземных и подземных объектов газоснабжения «Газопровод к ЖБИ тр. </w:t>
            </w:r>
            <w:proofErr w:type="spellStart"/>
            <w:r>
              <w:t>Астраханрисоводстрой</w:t>
            </w:r>
            <w:proofErr w:type="spellEnd"/>
            <w:r>
              <w:t>», № 30.12.2.174.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2422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1.3</w:t>
            </w: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Территории земельных участков зеленых насаждений общего пользования (скверы, сады и т.д.)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-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</w:t>
            </w: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Формируемые земельные участки:</w:t>
            </w:r>
          </w:p>
          <w:p w:rsidR="00713F2E" w:rsidRDefault="00713F2E" w:rsidP="004A00E7">
            <w:pPr>
              <w:pStyle w:val="a6"/>
            </w:pPr>
            <w:r>
              <w:t>Для земельных участков общего пользования: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713F2E" w:rsidTr="004A00E7">
        <w:trPr>
          <w:trHeight w:val="113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:ЗУ</w:t>
            </w:r>
            <w:proofErr w:type="gramStart"/>
            <w:r>
              <w:t>1</w:t>
            </w:r>
            <w:proofErr w:type="gramEnd"/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71401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:ЗУ</w:t>
            </w:r>
            <w:proofErr w:type="gramStart"/>
            <w:r>
              <w:t>2</w:t>
            </w:r>
            <w:proofErr w:type="gramEnd"/>
          </w:p>
          <w:p w:rsidR="00713F2E" w:rsidRDefault="00713F2E" w:rsidP="004A00E7">
            <w:pPr>
              <w:pStyle w:val="a6"/>
            </w:pPr>
            <w:r>
              <w:t>Для строительства кабельной линии электроснабжения: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3934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:ЗУ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2103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:ЗУ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317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30:08:110401:12/чзу</w:t>
            </w:r>
            <w:proofErr w:type="gramStart"/>
            <w:r>
              <w:t>1</w:t>
            </w:r>
            <w:proofErr w:type="gramEnd"/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27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30:12:041002:2/чзу</w:t>
            </w:r>
            <w:proofErr w:type="gramStart"/>
            <w:r>
              <w:t>1</w:t>
            </w:r>
            <w:proofErr w:type="gramEnd"/>
          </w:p>
          <w:p w:rsidR="00713F2E" w:rsidRDefault="00713F2E" w:rsidP="004A00E7">
            <w:pPr>
              <w:pStyle w:val="a6"/>
            </w:pPr>
            <w:r>
              <w:t>Для строительства кабельной линии связи: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90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:ЗУ3.1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34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:ЗУ3.2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225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:ЗУ3.3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84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:ЗУ3.4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193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:ЗУ3.5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965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30:12:040332:7/чзу</w:t>
            </w:r>
            <w:proofErr w:type="gramStart"/>
            <w:r>
              <w:t>1</w:t>
            </w:r>
            <w:proofErr w:type="gramEnd"/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12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30:12:040076:33/чзу</w:t>
            </w:r>
            <w:proofErr w:type="gramStart"/>
            <w:r>
              <w:t>1</w:t>
            </w:r>
            <w:proofErr w:type="gramEnd"/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158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30:12:040281:39/чзу</w:t>
            </w:r>
            <w:proofErr w:type="gramStart"/>
            <w:r>
              <w:t>1</w:t>
            </w:r>
            <w:proofErr w:type="gramEnd"/>
          </w:p>
          <w:p w:rsidR="00713F2E" w:rsidRDefault="00713F2E" w:rsidP="004A00E7">
            <w:pPr>
              <w:pStyle w:val="a6"/>
            </w:pPr>
            <w:r>
              <w:t>Для строительства водопровода и кабельной линии связи: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103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:ЗУ</w:t>
            </w:r>
            <w:proofErr w:type="gramStart"/>
            <w:r>
              <w:t>1</w:t>
            </w:r>
            <w:proofErr w:type="gramEnd"/>
            <w:r>
              <w:t>.2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9215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:ЗУ</w:t>
            </w:r>
            <w:proofErr w:type="gramStart"/>
            <w:r>
              <w:t>2</w:t>
            </w:r>
            <w:proofErr w:type="gramEnd"/>
            <w:r>
              <w:t>.2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1750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:ЗУ</w:t>
            </w:r>
            <w:proofErr w:type="gramStart"/>
            <w:r>
              <w:t>1</w:t>
            </w:r>
            <w:proofErr w:type="gramEnd"/>
            <w:r>
              <w:t>.5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250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30:08:110401:12/чзу</w:t>
            </w:r>
            <w:proofErr w:type="gramStart"/>
            <w:r>
              <w:t>2</w:t>
            </w:r>
            <w:proofErr w:type="gramEnd"/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146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30:12:041002:2/чзу</w:t>
            </w:r>
            <w:proofErr w:type="gramStart"/>
            <w:r>
              <w:t>2</w:t>
            </w:r>
            <w:proofErr w:type="gramEnd"/>
          </w:p>
          <w:p w:rsidR="00713F2E" w:rsidRDefault="00713F2E" w:rsidP="004A00E7">
            <w:pPr>
              <w:pStyle w:val="a6"/>
            </w:pPr>
            <w:r>
              <w:t>Для строительства канализации: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454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:ЗУ</w:t>
            </w:r>
            <w:proofErr w:type="gramStart"/>
            <w:r>
              <w:t>1</w:t>
            </w:r>
            <w:proofErr w:type="gramEnd"/>
            <w:r>
              <w:t>.3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3529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:ЗУ</w:t>
            </w:r>
            <w:proofErr w:type="gramStart"/>
            <w:r>
              <w:t>2</w:t>
            </w:r>
            <w:proofErr w:type="gramEnd"/>
            <w:r>
              <w:t>.3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872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30:08:110401:12/чзу3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73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30:12:041002:2/чзу3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268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30:12:040308:53/чзу</w:t>
            </w:r>
            <w:proofErr w:type="gramStart"/>
            <w:r>
              <w:t>1</w:t>
            </w:r>
            <w:proofErr w:type="gramEnd"/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300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30:12:040308:11/чзу</w:t>
            </w:r>
            <w:proofErr w:type="gramStart"/>
            <w:r>
              <w:t>1</w:t>
            </w:r>
            <w:proofErr w:type="gramEnd"/>
          </w:p>
          <w:p w:rsidR="00713F2E" w:rsidRDefault="00713F2E" w:rsidP="004A00E7">
            <w:pPr>
              <w:pStyle w:val="a6"/>
            </w:pPr>
            <w:r>
              <w:t xml:space="preserve">Для строительства водопровода и кабельных линий связи и электроснабжения: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300</w:t>
            </w:r>
          </w:p>
        </w:tc>
      </w:tr>
      <w:tr w:rsidR="00713F2E" w:rsidTr="004A00E7">
        <w:trPr>
          <w:trHeight w:val="20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:ЗУ</w:t>
            </w:r>
            <w:proofErr w:type="gramStart"/>
            <w:r>
              <w:t>1</w:t>
            </w:r>
            <w:proofErr w:type="gramEnd"/>
            <w:r>
              <w:t>.4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2375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Части изменяемых земельных участков:</w:t>
            </w:r>
          </w:p>
          <w:p w:rsidR="00713F2E" w:rsidRDefault="00713F2E" w:rsidP="004A00E7">
            <w:pPr>
              <w:pStyle w:val="a6"/>
            </w:pPr>
            <w:r>
              <w:t>30:12:042006:218/чзу</w:t>
            </w:r>
            <w:proofErr w:type="gramStart"/>
            <w:r>
              <w:t>1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</w:p>
          <w:p w:rsidR="00713F2E" w:rsidRDefault="00713F2E" w:rsidP="004A00E7">
            <w:pPr>
              <w:pStyle w:val="a6"/>
            </w:pPr>
            <w:r>
              <w:t>237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30:12:042006:218/чзу</w:t>
            </w:r>
            <w:proofErr w:type="gramStart"/>
            <w:r>
              <w:t>2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26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30:12:042006:77/чзу</w:t>
            </w:r>
            <w:proofErr w:type="gramStart"/>
            <w:r>
              <w:t>1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389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30:12:042006:77/чзу</w:t>
            </w:r>
            <w:proofErr w:type="gramStart"/>
            <w:r>
              <w:t>2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206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30:12:042006:188/чзу</w:t>
            </w:r>
            <w:proofErr w:type="gramStart"/>
            <w:r>
              <w:t>1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264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30:12:042006:188/чзу</w:t>
            </w:r>
            <w:proofErr w:type="gramStart"/>
            <w:r>
              <w:t>2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250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30:12:042006:130/чзу</w:t>
            </w:r>
            <w:proofErr w:type="gramStart"/>
            <w:r>
              <w:t>1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278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30:12:042006:130/чзу</w:t>
            </w:r>
            <w:proofErr w:type="gramStart"/>
            <w:r>
              <w:t>2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63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30:12:040323:10/чзу</w:t>
            </w:r>
            <w:proofErr w:type="gramStart"/>
            <w:r>
              <w:t>1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178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30:12:040323:10/чзу</w:t>
            </w:r>
            <w:proofErr w:type="gramStart"/>
            <w:r>
              <w:t>2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169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30:12:040322:14/чзу</w:t>
            </w:r>
            <w:proofErr w:type="gramStart"/>
            <w:r>
              <w:t>1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125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30:12:040322:14/чзу</w:t>
            </w:r>
            <w:proofErr w:type="gramStart"/>
            <w:r>
              <w:t>2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149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30:12:040322:16/чзу</w:t>
            </w:r>
            <w:proofErr w:type="gramStart"/>
            <w:r>
              <w:t>1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68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30:12:040322:16/чзу</w:t>
            </w:r>
            <w:proofErr w:type="gramStart"/>
            <w:r>
              <w:t>2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282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30:12:042007:70/чзу</w:t>
            </w:r>
            <w:proofErr w:type="gramStart"/>
            <w:r>
              <w:t>1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571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30:12:042007:70/чзу</w:t>
            </w:r>
            <w:proofErr w:type="gramStart"/>
            <w:r>
              <w:t>2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72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30:12:042007:55/чзу</w:t>
            </w:r>
            <w:proofErr w:type="gramStart"/>
            <w:r>
              <w:t>1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556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30:12:042007:55/чзу</w:t>
            </w:r>
            <w:proofErr w:type="gramStart"/>
            <w:r>
              <w:t>2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529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30:12:042007:133/чзу</w:t>
            </w:r>
            <w:proofErr w:type="gramStart"/>
            <w:r>
              <w:t>1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157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30:12:042007:133/чзу</w:t>
            </w:r>
            <w:proofErr w:type="gramStart"/>
            <w:r>
              <w:t>2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639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30:12:042007:382/чзу</w:t>
            </w:r>
            <w:proofErr w:type="gramStart"/>
            <w:r>
              <w:t>1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124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30:12:042007:382/чзу</w:t>
            </w:r>
            <w:proofErr w:type="gramStart"/>
            <w:r>
              <w:t>2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1284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30:12:042007:108/чзу</w:t>
            </w:r>
            <w:proofErr w:type="gramStart"/>
            <w:r>
              <w:t>1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13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30:12:042007:108/чзу</w:t>
            </w:r>
            <w:proofErr w:type="gramStart"/>
            <w:r>
              <w:t>2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1311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30:12:041002:2/чзу</w:t>
            </w:r>
            <w:proofErr w:type="gramStart"/>
            <w:r>
              <w:t>4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2466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30:12:040076:33/чзу</w:t>
            </w:r>
            <w:proofErr w:type="gramStart"/>
            <w:r>
              <w:t>2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436</w:t>
            </w:r>
          </w:p>
        </w:tc>
      </w:tr>
      <w:tr w:rsidR="00713F2E" w:rsidTr="004A00E7">
        <w:trPr>
          <w:trHeight w:val="113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30:12:040076:33/чзу3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40" w:type="dxa"/>
              <w:bottom w:w="40" w:type="dxa"/>
              <w:right w:w="40" w:type="dxa"/>
            </w:tcMar>
          </w:tcPr>
          <w:p w:rsidR="00713F2E" w:rsidRDefault="00713F2E" w:rsidP="004A00E7">
            <w:pPr>
              <w:pStyle w:val="a6"/>
            </w:pPr>
            <w:r>
              <w:t>3458</w:t>
            </w:r>
          </w:p>
        </w:tc>
      </w:tr>
    </w:tbl>
    <w:p w:rsidR="00713F2E" w:rsidRDefault="00713F2E" w:rsidP="00713F2E">
      <w:pPr>
        <w:pStyle w:val="a5"/>
        <w:rPr>
          <w:sz w:val="18"/>
          <w:szCs w:val="18"/>
        </w:rPr>
      </w:pPr>
    </w:p>
    <w:p w:rsidR="00713F2E" w:rsidRDefault="00713F2E" w:rsidP="00713F2E">
      <w:pPr>
        <w:pStyle w:val="a4"/>
      </w:pPr>
    </w:p>
    <w:p w:rsidR="00713F2E" w:rsidRDefault="00713F2E" w:rsidP="00713F2E">
      <w:pPr>
        <w:pStyle w:val="a4"/>
      </w:pPr>
      <w:r>
        <w:t>4. В листе 27 приложения 3 «Каталоги образуемых земельных участков» пояснительной записки тома ПМ-02 слова «Участок 30:12:040322:7/чзу</w:t>
      </w:r>
      <w:proofErr w:type="gramStart"/>
      <w:r>
        <w:t>1</w:t>
      </w:r>
      <w:proofErr w:type="gramEnd"/>
      <w:r>
        <w:t>, S = 12 кв. м» и «Участок 30:12:040284:39/чзу1, S = 103 кв. м» заменить соответственно словами «Участок 30:12:040332:7/чзу1, S = 12 кв. м» и «Участок 30:12:040281:39/чзу1, S = 103 кв. м».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D6"/>
    <w:rsid w:val="006A1FD6"/>
    <w:rsid w:val="00713F2E"/>
    <w:rsid w:val="00892BF9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2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13F2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713F2E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713F2E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[Основной абзац]"/>
    <w:basedOn w:val="a3"/>
    <w:uiPriority w:val="99"/>
    <w:rsid w:val="00713F2E"/>
  </w:style>
  <w:style w:type="paragraph" w:customStyle="1" w:styleId="a6">
    <w:name w:val="Таблица"/>
    <w:basedOn w:val="a3"/>
    <w:uiPriority w:val="99"/>
    <w:rsid w:val="00713F2E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2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13F2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713F2E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713F2E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[Основной абзац]"/>
    <w:basedOn w:val="a3"/>
    <w:uiPriority w:val="99"/>
    <w:rsid w:val="00713F2E"/>
  </w:style>
  <w:style w:type="paragraph" w:customStyle="1" w:styleId="a6">
    <w:name w:val="Таблица"/>
    <w:basedOn w:val="a3"/>
    <w:uiPriority w:val="99"/>
    <w:rsid w:val="00713F2E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2018-08-16T04:26:00Z</dcterms:created>
  <dcterms:modified xsi:type="dcterms:W3CDTF">2018-08-16T05:16:00Z</dcterms:modified>
</cp:coreProperties>
</file>