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87" w:rsidRDefault="00454D87" w:rsidP="00454D8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Bodytext3Corbel"/>
          <w:rFonts w:asciiTheme="majorHAnsi" w:hAnsiTheme="majorHAnsi"/>
          <w:b/>
          <w:i w:val="0"/>
          <w:iCs w:val="0"/>
          <w:sz w:val="20"/>
          <w:szCs w:val="20"/>
        </w:rPr>
        <w:t>Администрация</w:t>
      </w:r>
      <w:r>
        <w:rPr>
          <w:rFonts w:asciiTheme="majorHAnsi" w:hAnsiTheme="majorHAnsi"/>
          <w:b/>
          <w:sz w:val="20"/>
          <w:szCs w:val="20"/>
        </w:rPr>
        <w:t xml:space="preserve"> муниципального образования</w:t>
      </w:r>
      <w:r>
        <w:rPr>
          <w:rStyle w:val="Bodytext3Bold"/>
          <w:rFonts w:asciiTheme="majorHAnsi" w:eastAsia="Courier New" w:hAnsiTheme="majorHAnsi"/>
          <w:sz w:val="20"/>
          <w:szCs w:val="20"/>
        </w:rPr>
        <w:t xml:space="preserve"> </w:t>
      </w:r>
      <w:r>
        <w:rPr>
          <w:rStyle w:val="Bodytext3Bold"/>
          <w:rFonts w:asciiTheme="majorHAnsi" w:eastAsia="Courier New" w:hAnsiTheme="majorHAnsi" w:cs="Cambria"/>
          <w:sz w:val="20"/>
          <w:szCs w:val="20"/>
        </w:rPr>
        <w:t>«Г</w:t>
      </w:r>
      <w:r>
        <w:rPr>
          <w:rStyle w:val="Bodytext3Bold"/>
          <w:rFonts w:asciiTheme="majorHAnsi" w:eastAsia="Courier New" w:hAnsiTheme="majorHAnsi" w:cs="Cambria"/>
          <w:bCs w:val="0"/>
          <w:sz w:val="20"/>
          <w:szCs w:val="20"/>
        </w:rPr>
        <w:t>ород</w:t>
      </w:r>
      <w:r>
        <w:rPr>
          <w:rStyle w:val="Bodytext3Bold"/>
          <w:rFonts w:asciiTheme="majorHAnsi" w:eastAsia="Courier New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Астрахань»</w:t>
      </w:r>
    </w:p>
    <w:p w:rsidR="00454D87" w:rsidRDefault="00454D87" w:rsidP="00454D8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РАСПОРЯЖЕНИЕ</w:t>
      </w:r>
      <w:bookmarkEnd w:id="0"/>
    </w:p>
    <w:p w:rsidR="00454D87" w:rsidRDefault="00454D87" w:rsidP="00454D8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>
        <w:rPr>
          <w:rFonts w:asciiTheme="majorHAnsi" w:hAnsiTheme="majorHAnsi"/>
          <w:b/>
          <w:sz w:val="20"/>
          <w:szCs w:val="20"/>
        </w:rPr>
        <w:t>02 апреля 2018 года №1759-р</w:t>
      </w:r>
      <w:bookmarkEnd w:id="1"/>
    </w:p>
    <w:p w:rsidR="00454D87" w:rsidRDefault="00454D87" w:rsidP="00454D87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по путепроводу «Вокзальный» в створе ул. Яблочкова в Ленинском районе города Астрахани на время проведения капитального ремонта»</w:t>
      </w:r>
    </w:p>
    <w:p w:rsidR="00454D87" w:rsidRDefault="00454D87" w:rsidP="00454D87">
      <w:pPr>
        <w:pStyle w:val="1"/>
        <w:shd w:val="clear" w:color="auto" w:fill="auto"/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Постановлением Совета Министров Правительства Российской Федерации от 23.10.1993 №1090 «О Правилах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№86-П «О порядке осуществления временных ограничения или прекращении движения транспортных средств по автомобильным </w:t>
      </w:r>
      <w:bookmarkStart w:id="2" w:name="_GoBack"/>
      <w:bookmarkEnd w:id="2"/>
      <w:r>
        <w:rPr>
          <w:rFonts w:ascii="Arial" w:hAnsi="Arial" w:cs="Arial"/>
          <w:color w:val="000000"/>
          <w:sz w:val="18"/>
          <w:szCs w:val="18"/>
        </w:rPr>
        <w:t>дорогам регионального или межмуниципального, местного значения в Астраханской области», в целях обеспечения безопасности дорожного движения:</w:t>
      </w:r>
    </w:p>
    <w:p w:rsidR="00454D87" w:rsidRDefault="00454D87" w:rsidP="00454D8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транспортных средств по путепроводу «Вокзальный» в створе ул. Яблочкова в Ленинском районе города Астрахани с 04.04.2018 по 21.10.2018 на время проведения работ по капитальному ремонту.</w:t>
      </w:r>
    </w:p>
    <w:p w:rsidR="00454D87" w:rsidRDefault="00454D87" w:rsidP="00454D8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Утвердить прилагаемые схемы организации дорожного движения на время проведения работ.</w:t>
      </w:r>
    </w:p>
    <w:p w:rsidR="00454D87" w:rsidRDefault="00454D87" w:rsidP="00454D8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Рекомендовать подрядной организации:</w:t>
      </w:r>
    </w:p>
    <w:p w:rsidR="00454D87" w:rsidRDefault="00454D87" w:rsidP="00454D87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67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Выступить заказчиком по установке, содержанию и демонтажу необходимых дорожных знаков и других средств в организации движения в соответствии с утвержденной схемой организации дорожного движения.</w:t>
      </w:r>
    </w:p>
    <w:p w:rsidR="00454D87" w:rsidRDefault="00454D87" w:rsidP="00454D87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47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эксплуатационным состоянием и наличием технических средств организации дорожного движения, установленных на период проведения работ в соответствии с требованиями стандартов.</w:t>
      </w:r>
    </w:p>
    <w:p w:rsidR="00454D87" w:rsidRDefault="00454D87" w:rsidP="00454D87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47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десять дней до окончания работ известить заинтересованные организации для осуществления приемки объекта в эксплуатацию, демонтажа временных знаков.</w:t>
      </w:r>
    </w:p>
    <w:p w:rsidR="00454D87" w:rsidRDefault="00454D87" w:rsidP="00454D87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47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окончании работ на объекте восстановить действующие схемы организации движения и установить технические средства организации движения в соответствии с рабочим проектом объекта, согласованным и утвержденным в установленном порядке.</w:t>
      </w:r>
    </w:p>
    <w:p w:rsidR="00454D87" w:rsidRDefault="00454D87" w:rsidP="00454D87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93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454D87" w:rsidRDefault="00454D87" w:rsidP="00454D8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9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454D87" w:rsidRDefault="00454D87" w:rsidP="00454D87">
      <w:pPr>
        <w:pStyle w:val="1"/>
        <w:shd w:val="clear" w:color="auto" w:fill="auto"/>
        <w:tabs>
          <w:tab w:val="left" w:pos="1134"/>
        </w:tabs>
        <w:spacing w:before="0" w:after="0" w:line="280" w:lineRule="exact"/>
        <w:ind w:left="20" w:firstLine="69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454D87" w:rsidRDefault="00454D87" w:rsidP="00454D87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2691A" w:rsidRDefault="0052691A" w:rsidP="00454D87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4810125" cy="836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1A" w:rsidRDefault="0052691A" w:rsidP="00454D87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984FF0" w:rsidRDefault="0052691A" w:rsidP="0052691A">
      <w:pPr>
        <w:widowControl/>
      </w:pPr>
      <w:r>
        <w:rPr>
          <w:rFonts w:ascii="Arial" w:eastAsia="Times New Roman" w:hAnsi="Arial" w:cs="Arial"/>
          <w:b/>
          <w:noProof/>
          <w:color w:val="auto"/>
          <w:sz w:val="18"/>
          <w:szCs w:val="18"/>
        </w:rPr>
        <w:lastRenderedPageBreak/>
        <w:drawing>
          <wp:inline distT="0" distB="0" distL="0" distR="0" wp14:anchorId="24081DF3" wp14:editId="6671BC08">
            <wp:extent cx="5067300" cy="837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08F"/>
    <w:multiLevelType w:val="multilevel"/>
    <w:tmpl w:val="56C2C2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F"/>
    <w:rsid w:val="00054C0F"/>
    <w:rsid w:val="00454D87"/>
    <w:rsid w:val="0052691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454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4D87"/>
    <w:pPr>
      <w:shd w:val="clear" w:color="auto" w:fill="FFFFFF"/>
      <w:spacing w:before="198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3Corbel">
    <w:name w:val="Body text (3) + Corbel"/>
    <w:aliases w:val="12,5 pt,Italic"/>
    <w:basedOn w:val="a0"/>
    <w:rsid w:val="00454D87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3Bold">
    <w:name w:val="Body text (3) + Bold"/>
    <w:aliases w:val="Spacing 0 pt"/>
    <w:basedOn w:val="a0"/>
    <w:rsid w:val="00454D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26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1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D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454D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4D87"/>
    <w:pPr>
      <w:shd w:val="clear" w:color="auto" w:fill="FFFFFF"/>
      <w:spacing w:before="1980"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3Corbel">
    <w:name w:val="Body text (3) + Corbel"/>
    <w:aliases w:val="12,5 pt,Italic"/>
    <w:basedOn w:val="a0"/>
    <w:rsid w:val="00454D87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3Bold">
    <w:name w:val="Body text (3) + Bold"/>
    <w:aliases w:val="Spacing 0 pt"/>
    <w:basedOn w:val="a0"/>
    <w:rsid w:val="00454D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26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91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2018-04-03T05:24:00Z</dcterms:created>
  <dcterms:modified xsi:type="dcterms:W3CDTF">2018-04-03T05:27:00Z</dcterms:modified>
</cp:coreProperties>
</file>