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6" w:rsidRDefault="00BD5EE6" w:rsidP="00BD5EE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РАСПОРЯЖЕНИЕ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07 ноября 2018 года № 4906-р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О продаже права на заключение договоров на установку и эксплуатацию рекламных конструкций на территории Ленинского района муниципального образования 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«Город Астрахань»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Руководствуясь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рекламе», Уставом муниципального образования «Город Астрахань», решением Городской Думы муниципального образования «Город Астрахань» от 11.06.2008 № 74 «Об установлении формы проведения торгов» с изменениями, внесенными решением Городской Думы муниципального образования «Город Астрахань» от 09.09.2010 № 128, постановлением администрации муниципального образования «Город Астрахань» от 15.03.2016 № 1466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«Город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Астрахань» Астраханской области на территории Ленинского района» с изменениями, внесенными постановлениями администрации муниципального образования «Город Астрахань» от 28.02.2017 №1240, от 23.11.2017 №5863,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1.Управлению муниципального имущества администрации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муниципального образования «Город Астрахань»: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1.1. Провести аукцион на право заключения договоров на установку и эксплуатацию рекламных конструкций, расположенных на территории Ленинского района, согласно приложению.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1.2. Произвести необходимые действия по продаже права на заключение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договоров, указанных в п.п.1.1.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настоящего распоряжения администрации муниципального образования «Город Астрахань».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1.3. Подготовить извещение о проведен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ии ау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>кциона по продаже права на заключение договоров на установку и эксплуатацию рекламных конструкций и обеспечить его размещение на сайтах в сети Интернет.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1.4. Организовать и провести процедуру аукциона по продаже права на заключение договоров на установку и эксплуатацию рекламных конструкций и по результатам аукциона заключить договоры.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 Управлению информационной политики администрации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муниципального образования «Город Астрахань» 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разместить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bCs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И.о. главы администрации В.Ю. Корженко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6"/>
          <w:szCs w:val="18"/>
          <w:lang w:bidi="ar-SA"/>
        </w:rPr>
      </w:pPr>
      <w:r w:rsidRPr="00BD5EE6">
        <w:rPr>
          <w:rFonts w:ascii="Arial" w:hAnsi="Arial" w:cs="Arial"/>
          <w:b/>
          <w:spacing w:val="4"/>
          <w:sz w:val="16"/>
          <w:szCs w:val="18"/>
          <w:lang w:bidi="ar-SA"/>
        </w:rPr>
        <w:lastRenderedPageBreak/>
        <w:t>Приложение к распоряжению администрации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spacing w:val="4"/>
          <w:sz w:val="16"/>
          <w:szCs w:val="18"/>
          <w:lang w:bidi="ar-SA"/>
        </w:rPr>
      </w:pPr>
      <w:r w:rsidRPr="00BD5EE6">
        <w:rPr>
          <w:rFonts w:ascii="Arial" w:hAnsi="Arial" w:cs="Arial"/>
          <w:b/>
          <w:spacing w:val="4"/>
          <w:sz w:val="16"/>
          <w:szCs w:val="18"/>
          <w:lang w:bidi="ar-SA"/>
        </w:rPr>
        <w:t xml:space="preserve"> муниципального образования «Город Астрахань»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6"/>
          <w:szCs w:val="18"/>
          <w:lang w:bidi="ar-SA"/>
        </w:rPr>
      </w:pPr>
      <w:r w:rsidRPr="00BD5EE6">
        <w:rPr>
          <w:rFonts w:ascii="Arial" w:hAnsi="Arial" w:cs="Arial"/>
          <w:b/>
          <w:spacing w:val="4"/>
          <w:sz w:val="16"/>
          <w:szCs w:val="18"/>
          <w:lang w:bidi="ar-SA"/>
        </w:rPr>
        <w:t xml:space="preserve">от </w:t>
      </w:r>
      <w:r w:rsidRPr="00BD5EE6">
        <w:rPr>
          <w:rFonts w:ascii="Arial" w:hAnsi="Arial" w:cs="Arial"/>
          <w:b/>
          <w:spacing w:val="4"/>
          <w:sz w:val="16"/>
          <w:szCs w:val="18"/>
          <w:lang w:bidi="ar-SA"/>
        </w:rPr>
        <w:t>07.11.18 №4906-р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Arial" w:hAnsi="Arial" w:cs="Arial"/>
          <w:spacing w:val="4"/>
          <w:sz w:val="20"/>
          <w:szCs w:val="18"/>
          <w:lang w:bidi="ar-SA"/>
        </w:rPr>
      </w:pPr>
      <w:r w:rsidRPr="00BD5EE6">
        <w:rPr>
          <w:rFonts w:ascii="Arial" w:hAnsi="Arial" w:cs="Arial"/>
          <w:spacing w:val="4"/>
          <w:sz w:val="20"/>
          <w:szCs w:val="18"/>
          <w:lang w:bidi="ar-SA"/>
        </w:rPr>
        <w:t>Аукцион на право заключения договоров на установку и эксплуатацию рекламных конструкций, расположенных на территории Ленинского района муниципального образования «Город Астрахань»: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Times New Roman"/>
          <w:spacing w:val="4"/>
          <w:sz w:val="20"/>
          <w:szCs w:val="18"/>
          <w:lang w:bidi="ar-SA"/>
        </w:rPr>
      </w:pP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-трехсторонней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Славянская, 1Ж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Т000242ВВ);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Славянская, 18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Т000243ВВ);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Автозаправочная (в сторону поста ДПС первая)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Т000331ВВ);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Автозаправочная (в сторону поста ДПС вторая слева)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Т000332ВВ);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Автозаправочная, 7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Т000334ВВ);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3,0мс наружным подсветом на земельном участке по адресу: г. Астрахань, Ленинский район, ул. Аксакова (Крым)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Т000758ВВ);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Автозаправочная, 14 (поз.4)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Т000763ВВ);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Автозаправочная, 14 (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поз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.З</w:t>
      </w:r>
      <w:proofErr w:type="spellEnd"/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>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Т000762ВВ);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Автозаправочная, на противоположной стороне дома, 14а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Т000764ВВ);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» размер информационного поля 6,0м х 3,0м с наружным подсветом на земельном участке по адресу: г. Астрахань, Ленинский район, ул.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Краматорская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, 204 (напротив)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Т000769ВВ);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Краматорская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напротив 198 (позиция. 1)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Т000770ВВ);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Краматорская</w:t>
      </w:r>
      <w:proofErr w:type="spellEnd"/>
      <w:r w:rsidRPr="00BD5EE6">
        <w:rPr>
          <w:rFonts w:ascii="Arial" w:hAnsi="Arial" w:cs="Arial"/>
          <w:spacing w:val="4"/>
          <w:sz w:val="18"/>
          <w:szCs w:val="18"/>
          <w:lang w:bidi="ar-SA"/>
        </w:rPr>
        <w:t>,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напротив 198 (позиция 2)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Т000771ВВ);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Краматорская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, 192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Т001031ВВ);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-односторонней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Бабаевского, ДПС, поз.2</w:t>
      </w:r>
      <w:r w:rsidRPr="00BD5EE6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Т002114ВВ);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-односторонней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Бабаевского, ДПС,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поз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.З</w:t>
      </w:r>
      <w:proofErr w:type="spellEnd"/>
      <w:proofErr w:type="gramEnd"/>
      <w:r w:rsidRPr="00BD5EE6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Т002115ВВ);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» размер информационного поля 6,0м х 3,0м с наружным подсветом на земельном участке по адресу: г. Астрахань, Ленинский район, ул.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Ботвина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, 10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Т002124ВВ);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-односторонней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пл.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Вокзальная, 20 (поз.4)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Т002148ВВ);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Автозаправочная (поз. 1)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Т002190ВВ);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Краматорская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, 4 поз.2 справа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Т000339ВВ);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val="en-US"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Ереванская, 10 корп.1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Т000320ВВ);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lastRenderedPageBreak/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Победы, въезд на путепровод, слева (поз.2)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Т002170ВВ);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Рыбинская, 4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Т000319ВВ);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«нестандартная», размер информационного поля 1,1м х 1,4м без подсвета на земельном участке по адресу: г. Астрахань, Ленинский район, ул. Яблочкова, 1Г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Т0007301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NS</w:t>
      </w:r>
      <w:r>
        <w:rPr>
          <w:rFonts w:ascii="Arial" w:hAnsi="Arial" w:cs="Arial"/>
          <w:spacing w:val="4"/>
          <w:sz w:val="18"/>
          <w:szCs w:val="18"/>
          <w:lang w:bidi="ar-SA"/>
        </w:rPr>
        <w:t>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Августовская, 9Б, подъем на мост слева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Т000297ВВ);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4-ая Черниговская, 2а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Т000335ВВ);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6,0м х 3,0м с наружным подсветом на земельном участке по адресу: г. Астрахань, Ленинский район, ул. Соликамская (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Кирикилинский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мост)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Т000692ВВ);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7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Т002101ВВ);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6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Т002102ВВ);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5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Т002103ВВ);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4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Т002104ВВ);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3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Т002105ВВ);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 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2 (А8Т002106ВВ);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Общегородская транзитная магистраль непрерывного движения поз. 1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Т002107ВВ);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ул. Яблочкова, 1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Т002121ВВ);</w:t>
      </w:r>
    </w:p>
    <w:p w:rsid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вида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ул.</w:t>
      </w:r>
      <w:r w:rsidRPr="00BD5EE6"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Яблочкова/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Сун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-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Ят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-Сена (около ЦДО)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Т002128ВВ);</w:t>
      </w:r>
    </w:p>
    <w:p w:rsidR="00BD5EE6" w:rsidRPr="00BD5EE6" w:rsidRDefault="00BD5EE6" w:rsidP="00BD5EE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val="en-US"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-двухсторонней 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отдельност</w:t>
      </w:r>
      <w:r>
        <w:rPr>
          <w:rFonts w:ascii="Arial" w:hAnsi="Arial" w:cs="Arial"/>
          <w:spacing w:val="4"/>
          <w:sz w:val="18"/>
          <w:szCs w:val="18"/>
          <w:lang w:bidi="ar-SA"/>
        </w:rPr>
        <w:t>оящей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рекламной конструкции вид</w:t>
      </w:r>
      <w:r w:rsidRPr="00BD5EE6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«</w:t>
      </w:r>
      <w:proofErr w:type="spellStart"/>
      <w:r>
        <w:rPr>
          <w:rFonts w:ascii="Arial" w:hAnsi="Arial" w:cs="Arial"/>
          <w:spacing w:val="4"/>
          <w:sz w:val="18"/>
          <w:szCs w:val="18"/>
          <w:lang w:bidi="ar-SA"/>
        </w:rPr>
        <w:t>билборд</w:t>
      </w:r>
      <w:proofErr w:type="spellEnd"/>
      <w:r>
        <w:rPr>
          <w:rFonts w:ascii="Arial" w:hAnsi="Arial" w:cs="Arial"/>
          <w:spacing w:val="4"/>
          <w:sz w:val="18"/>
          <w:szCs w:val="18"/>
          <w:lang w:bidi="ar-SA"/>
        </w:rPr>
        <w:t>» размер информационного поля 3,0 х 6,0м с наружным подсветом на земельном участке по адресу: г. Астрахань, Ленинский район, ул. Яблочкова, 31 (А</w:t>
      </w:r>
      <w:r>
        <w:rPr>
          <w:rFonts w:ascii="Arial" w:hAnsi="Arial" w:cs="Arial"/>
          <w:spacing w:val="4"/>
          <w:sz w:val="18"/>
          <w:szCs w:val="18"/>
          <w:lang w:val="en-US" w:bidi="ar-SA"/>
        </w:rPr>
        <w:t>S</w:t>
      </w:r>
      <w:r>
        <w:rPr>
          <w:rFonts w:ascii="Arial" w:hAnsi="Arial" w:cs="Arial"/>
          <w:spacing w:val="4"/>
          <w:sz w:val="18"/>
          <w:szCs w:val="18"/>
          <w:lang w:bidi="ar-SA"/>
        </w:rPr>
        <w:t>Т002182ВВ)</w:t>
      </w:r>
      <w:r>
        <w:rPr>
          <w:rFonts w:ascii="Arial" w:hAnsi="Arial" w:cs="Arial"/>
          <w:spacing w:val="4"/>
          <w:sz w:val="18"/>
          <w:szCs w:val="18"/>
          <w:lang w:bidi="ar-SA"/>
        </w:rPr>
        <w:t>.</w:t>
      </w:r>
      <w:bookmarkStart w:id="0" w:name="_GoBack"/>
      <w:bookmarkEnd w:id="0"/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48"/>
    <w:rsid w:val="00984FF0"/>
    <w:rsid w:val="00BD5EE6"/>
    <w:rsid w:val="00D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2018-11-07T13:15:00Z</dcterms:created>
  <dcterms:modified xsi:type="dcterms:W3CDTF">2018-11-07T13:24:00Z</dcterms:modified>
</cp:coreProperties>
</file>