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D" w:rsidRPr="002B04D5" w:rsidRDefault="00B5380D" w:rsidP="00B5380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B04D5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2B04D5">
        <w:rPr>
          <w:rFonts w:asciiTheme="majorHAnsi" w:hAnsiTheme="majorHAnsi"/>
          <w:b/>
          <w:sz w:val="20"/>
          <w:szCs w:val="20"/>
        </w:rPr>
        <w:t>«Город Астрахань»</w:t>
      </w:r>
    </w:p>
    <w:p w:rsidR="00B5380D" w:rsidRPr="002B04D5" w:rsidRDefault="00B5380D" w:rsidP="00B5380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B04D5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B5380D" w:rsidRPr="002B04D5" w:rsidRDefault="00B5380D" w:rsidP="00B5380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2B04D5">
        <w:rPr>
          <w:rFonts w:asciiTheme="majorHAnsi" w:hAnsiTheme="majorHAnsi"/>
          <w:b/>
          <w:sz w:val="20"/>
          <w:szCs w:val="20"/>
        </w:rPr>
        <w:t>07 июня 2018 года</w:t>
      </w:r>
      <w:bookmarkEnd w:id="2"/>
      <w:r w:rsidRPr="002B04D5">
        <w:rPr>
          <w:rFonts w:asciiTheme="majorHAnsi" w:hAnsiTheme="majorHAnsi"/>
          <w:b/>
          <w:sz w:val="20"/>
          <w:szCs w:val="20"/>
        </w:rPr>
        <w:t xml:space="preserve"> №2533-р</w:t>
      </w:r>
    </w:p>
    <w:p w:rsidR="00B5380D" w:rsidRPr="002B04D5" w:rsidRDefault="00B5380D" w:rsidP="00B5380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</w:t>
      </w:r>
      <w:r w:rsidRPr="002B04D5">
        <w:rPr>
          <w:rFonts w:asciiTheme="majorHAnsi" w:hAnsiTheme="majorHAnsi"/>
          <w:b/>
          <w:sz w:val="20"/>
          <w:szCs w:val="20"/>
        </w:rPr>
        <w:t>создании общественного совета по вопросам межэтнических и межконфессиональных отношений при администрации муниципального образования «Город Астрахань»</w:t>
      </w:r>
    </w:p>
    <w:p w:rsidR="00B5380D" w:rsidRPr="002B04D5" w:rsidRDefault="00B5380D" w:rsidP="00B5380D">
      <w:pPr>
        <w:pStyle w:val="2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2B04D5">
        <w:rPr>
          <w:rFonts w:ascii="Arial" w:hAnsi="Arial" w:cs="Arial"/>
          <w:b w:val="0"/>
          <w:color w:val="000000"/>
          <w:sz w:val="18"/>
          <w:szCs w:val="18"/>
        </w:rPr>
        <w:t>Руководствуясь Федеральным законом №131-Ф3 от 06.10.2003 "Об общих принципах организации местного самоуправления в Российской Федерации", Указом Президента Российской Федерации от 19.12.2012 № 1666 «О стратегии государственной национальной политики Российской Федерации на период до 2025 г.», ст. 8 Устава муниципального образования «Город Астрахань», в целях разработки и осуществления мер, направленных на укрепление межнационального и межконфессионального согласия, профилактики межнациональных (межэтнических) конфликтов:</w:t>
      </w:r>
      <w:proofErr w:type="gramEnd"/>
    </w:p>
    <w:p w:rsidR="00B5380D" w:rsidRPr="002B04D5" w:rsidRDefault="00B5380D" w:rsidP="00B5380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134"/>
          <w:tab w:val="left" w:pos="2184"/>
        </w:tabs>
        <w:spacing w:before="0" w:after="0" w:line="240" w:lineRule="auto"/>
        <w:ind w:left="20" w:firstLine="689"/>
        <w:contextualSpacing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Создать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общественный совет по вопросам межэтнических и</w:t>
      </w:r>
      <w:r w:rsidRPr="002B04D5">
        <w:rPr>
          <w:rFonts w:ascii="Arial" w:hAnsi="Arial" w:cs="Arial"/>
          <w:b w:val="0"/>
          <w:sz w:val="18"/>
          <w:szCs w:val="18"/>
        </w:rPr>
        <w:t xml:space="preserve"> М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ежконфессиональных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отношений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при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администрации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муниципального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Астрахань».</w:t>
      </w:r>
    </w:p>
    <w:p w:rsidR="00B5380D" w:rsidRPr="002B04D5" w:rsidRDefault="00B5380D" w:rsidP="00B5380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134"/>
          <w:tab w:val="left" w:pos="2184"/>
        </w:tabs>
        <w:spacing w:before="0" w:after="0" w:line="240" w:lineRule="auto"/>
        <w:ind w:firstLine="689"/>
        <w:contextualSpacing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Утвердить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прилагаемые:</w:t>
      </w:r>
    </w:p>
    <w:p w:rsidR="00B5380D" w:rsidRPr="002B04D5" w:rsidRDefault="00B5380D" w:rsidP="00B5380D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34"/>
          <w:tab w:val="left" w:pos="2528"/>
          <w:tab w:val="left" w:pos="3100"/>
          <w:tab w:val="right" w:pos="9349"/>
        </w:tabs>
        <w:spacing w:before="0" w:after="0" w:line="240" w:lineRule="auto"/>
        <w:ind w:left="20" w:firstLine="689"/>
        <w:contextualSpacing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Положение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об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общественном совете по вопросам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межэтнических и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межконфессиональных </w:t>
      </w:r>
      <w:r w:rsidRPr="002B04D5">
        <w:rPr>
          <w:rFonts w:ascii="Arial" w:hAnsi="Arial" w:cs="Arial"/>
          <w:b w:val="0"/>
          <w:sz w:val="18"/>
          <w:szCs w:val="18"/>
        </w:rPr>
        <w:t xml:space="preserve">отношений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при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администрации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муниципального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Астрахань».</w:t>
      </w:r>
    </w:p>
    <w:p w:rsidR="00B5380D" w:rsidRPr="002B04D5" w:rsidRDefault="00B5380D" w:rsidP="00B5380D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34"/>
          <w:tab w:val="left" w:pos="2528"/>
        </w:tabs>
        <w:spacing w:before="0" w:after="0" w:line="240" w:lineRule="auto"/>
        <w:ind w:left="20" w:firstLine="689"/>
        <w:contextualSpacing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Состав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общественного совета по вопросам межэтнических и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межконфессиональных</w:t>
      </w:r>
      <w:r w:rsidRPr="002B04D5">
        <w:rPr>
          <w:rFonts w:ascii="Arial" w:hAnsi="Arial" w:cs="Arial"/>
          <w:b w:val="0"/>
          <w:sz w:val="18"/>
          <w:szCs w:val="18"/>
        </w:rPr>
        <w:t xml:space="preserve"> отношений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при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администрации</w:t>
      </w:r>
      <w:r w:rsidRPr="002B04D5"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муниципального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Астрахань».</w:t>
      </w:r>
    </w:p>
    <w:p w:rsidR="00B5380D" w:rsidRPr="002B04D5" w:rsidRDefault="00B5380D" w:rsidP="00B5380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134"/>
          <w:tab w:val="right" w:pos="9349"/>
        </w:tabs>
        <w:spacing w:before="0" w:after="0" w:line="240" w:lineRule="auto"/>
        <w:ind w:firstLine="689"/>
        <w:contextualSpacing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Управлению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2B04D5"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5380D" w:rsidRPr="00B5380D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right"/>
        <w:rPr>
          <w:rStyle w:val="BodytextExact"/>
          <w:rFonts w:ascii="Arial" w:hAnsi="Arial" w:cs="Arial"/>
          <w:b/>
          <w:bCs/>
          <w:sz w:val="18"/>
          <w:szCs w:val="18"/>
        </w:rPr>
      </w:pPr>
      <w:r w:rsidRPr="00B5380D">
        <w:rPr>
          <w:rStyle w:val="BodytextExact"/>
          <w:rFonts w:ascii="Arial" w:hAnsi="Arial" w:cs="Arial"/>
          <w:b/>
          <w:bCs/>
          <w:sz w:val="18"/>
          <w:szCs w:val="18"/>
        </w:rPr>
        <w:t xml:space="preserve">И.о. главы администрации </w:t>
      </w:r>
      <w:proofErr w:type="spellStart"/>
      <w:r w:rsidRPr="00B5380D">
        <w:rPr>
          <w:rStyle w:val="BodytextExact"/>
          <w:rFonts w:ascii="Arial" w:hAnsi="Arial" w:cs="Arial"/>
          <w:b/>
          <w:bCs/>
          <w:sz w:val="18"/>
          <w:szCs w:val="18"/>
        </w:rPr>
        <w:t>С.Б.Агабеков</w:t>
      </w:r>
      <w:proofErr w:type="spellEnd"/>
    </w:p>
    <w:p w:rsidR="00984FF0" w:rsidRDefault="00984FF0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/>
    <w:p w:rsidR="00B5380D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both"/>
      </w:pPr>
    </w:p>
    <w:p w:rsidR="00B5380D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Утверждено распоряжением</w:t>
      </w:r>
    </w:p>
    <w:p w:rsidR="00B5380D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 администрации </w:t>
      </w:r>
      <w:proofErr w:type="gramStart"/>
      <w:r w:rsidRPr="002B04D5">
        <w:rPr>
          <w:rFonts w:ascii="Arial" w:hAnsi="Arial" w:cs="Arial"/>
          <w:b w:val="0"/>
          <w:color w:val="000000"/>
          <w:sz w:val="18"/>
          <w:szCs w:val="18"/>
        </w:rPr>
        <w:t>муниципального</w:t>
      </w:r>
      <w:proofErr w:type="gramEnd"/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B5380D" w:rsidRPr="002B04D5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образования «Город Астрахань»</w:t>
      </w:r>
    </w:p>
    <w:p w:rsidR="00B5380D" w:rsidRPr="002B04D5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 w:val="0"/>
          <w:sz w:val="18"/>
          <w:szCs w:val="18"/>
        </w:rPr>
        <w:t>07.06.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 2018г. №</w:t>
      </w:r>
      <w:r>
        <w:rPr>
          <w:rFonts w:ascii="Arial" w:hAnsi="Arial" w:cs="Arial"/>
          <w:b w:val="0"/>
          <w:sz w:val="18"/>
          <w:szCs w:val="18"/>
        </w:rPr>
        <w:t>2533-р</w:t>
      </w:r>
    </w:p>
    <w:p w:rsidR="00B5380D" w:rsidRPr="002B04D5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Положение</w:t>
      </w:r>
    </w:p>
    <w:p w:rsidR="00B5380D" w:rsidRPr="002B04D5" w:rsidRDefault="00B5380D" w:rsidP="00B5380D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об общественном совете по вопросам межэтнических и межконфессиональных отношений при администрации муниципального образования «Город Астрахань»</w:t>
      </w:r>
    </w:p>
    <w:p w:rsidR="00B5380D" w:rsidRPr="002B04D5" w:rsidRDefault="00B5380D" w:rsidP="00B5380D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560"/>
          <w:tab w:val="left" w:pos="2977"/>
          <w:tab w:val="left" w:pos="3119"/>
          <w:tab w:val="left" w:pos="3625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.Общие положения</w:t>
      </w:r>
    </w:p>
    <w:p w:rsidR="00B5380D" w:rsidRPr="002B04D5" w:rsidRDefault="00B5380D" w:rsidP="00B5380D">
      <w:pPr>
        <w:pStyle w:val="2"/>
        <w:shd w:val="clear" w:color="auto" w:fill="auto"/>
        <w:tabs>
          <w:tab w:val="left" w:pos="709"/>
          <w:tab w:val="left" w:pos="1560"/>
          <w:tab w:val="left" w:pos="2977"/>
          <w:tab w:val="left" w:pos="3119"/>
          <w:tab w:val="left" w:pos="3625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1.1 .Общественный совет по вопросам межэтнических и межконфессиональных отношений при администрации муниципального образования «Город Астрахань» (далее-Совет) является 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>совещательно консультативным</w:t>
      </w:r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 органом при администрации муниципального образования «Город Астрахань», образованным в целях рассмотрения вопросов, возникающих в сфере обеспечения межнационального согласия и сотрудничества, формирования толерантности, сохранения этнической самобытности развития культур народов, проживающих на территории муниципального образования «Город Астрахань», совершенствования процесса взаимодействия органов местного самоуправления</w:t>
      </w:r>
      <w:proofErr w:type="gramEnd"/>
      <w:r w:rsidRPr="002B04D5">
        <w:rPr>
          <w:rFonts w:ascii="Arial" w:hAnsi="Arial" w:cs="Arial"/>
          <w:b w:val="0"/>
          <w:color w:val="000000"/>
          <w:sz w:val="18"/>
          <w:szCs w:val="18"/>
        </w:rPr>
        <w:t xml:space="preserve"> с религиозными объединениями.</w:t>
      </w:r>
    </w:p>
    <w:p w:rsidR="00B5380D" w:rsidRPr="002B04D5" w:rsidRDefault="00B5380D" w:rsidP="00B5380D">
      <w:pPr>
        <w:pStyle w:val="2"/>
        <w:numPr>
          <w:ilvl w:val="1"/>
          <w:numId w:val="2"/>
        </w:numPr>
        <w:shd w:val="clear" w:color="auto" w:fill="auto"/>
        <w:tabs>
          <w:tab w:val="left" w:pos="709"/>
          <w:tab w:val="left" w:pos="1560"/>
          <w:tab w:val="left" w:pos="2137"/>
          <w:tab w:val="left" w:pos="2977"/>
          <w:tab w:val="left" w:pos="3119"/>
          <w:tab w:val="left" w:pos="3625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Совет в своей деятельности руководствуется Конституцией Российской Федерации, федеральными законами, указами Президента Российской Федерации, законами Астраханской области, муниципальными правовыми актами города Астрахани, а также настоящим Положением.</w:t>
      </w:r>
    </w:p>
    <w:p w:rsidR="00B5380D" w:rsidRPr="002B04D5" w:rsidRDefault="00B5380D" w:rsidP="00B5380D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560"/>
          <w:tab w:val="left" w:pos="2977"/>
          <w:tab w:val="left" w:pos="3119"/>
          <w:tab w:val="left" w:pos="3625"/>
          <w:tab w:val="left" w:pos="4278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Задачи Совета</w:t>
      </w:r>
    </w:p>
    <w:p w:rsidR="00B5380D" w:rsidRPr="002B04D5" w:rsidRDefault="00B5380D" w:rsidP="00B5380D">
      <w:pPr>
        <w:pStyle w:val="2"/>
        <w:shd w:val="clear" w:color="auto" w:fill="auto"/>
        <w:tabs>
          <w:tab w:val="left" w:pos="709"/>
          <w:tab w:val="left" w:pos="1560"/>
          <w:tab w:val="left" w:pos="2977"/>
          <w:tab w:val="left" w:pos="3119"/>
          <w:tab w:val="left" w:pos="3625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Основными задачами Совета являются:</w:t>
      </w:r>
    </w:p>
    <w:p w:rsidR="00B5380D" w:rsidRPr="002B04D5" w:rsidRDefault="00B5380D" w:rsidP="00B5380D">
      <w:pPr>
        <w:pStyle w:val="2"/>
        <w:shd w:val="clear" w:color="auto" w:fill="auto"/>
        <w:tabs>
          <w:tab w:val="left" w:pos="709"/>
          <w:tab w:val="left" w:pos="1560"/>
          <w:tab w:val="left" w:pos="2977"/>
          <w:tab w:val="left" w:pos="3119"/>
          <w:tab w:val="left" w:pos="3625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-обеспечение взаимодействия органов местного самоуправления с религиозными объединениями;</w:t>
      </w:r>
    </w:p>
    <w:p w:rsidR="00B5380D" w:rsidRPr="002B04D5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-проведение по поручению главы администрации муниципального образования «Город Астрахань» обсуждения вопросов межнациональных отношений;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B04D5">
        <w:rPr>
          <w:rFonts w:ascii="Arial" w:hAnsi="Arial" w:cs="Arial"/>
          <w:b w:val="0"/>
          <w:color w:val="000000"/>
          <w:sz w:val="18"/>
          <w:szCs w:val="18"/>
        </w:rPr>
        <w:t>-анализ хода реализации Стратегии государственной национальной политики Российской Федерации на период до 2025 года на территории муниципального образования «Город Астрахань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»</w:t>
      </w:r>
      <w:proofErr w:type="gramStart"/>
      <w:r w:rsidRPr="00B5380D">
        <w:rPr>
          <w:rFonts w:ascii="Arial" w:hAnsi="Arial" w:cs="Arial"/>
          <w:b w:val="0"/>
          <w:color w:val="000000"/>
          <w:sz w:val="18"/>
          <w:szCs w:val="18"/>
        </w:rPr>
        <w:t>;-</w:t>
      </w:r>
      <w:proofErr w:type="gramEnd"/>
      <w:r w:rsidRPr="00B5380D">
        <w:rPr>
          <w:rFonts w:ascii="Arial" w:hAnsi="Arial" w:cs="Arial"/>
          <w:b w:val="0"/>
          <w:color w:val="000000"/>
          <w:sz w:val="18"/>
          <w:szCs w:val="18"/>
        </w:rPr>
        <w:t>обеспечение</w:t>
      </w:r>
      <w:r>
        <w:rPr>
          <w:color w:val="000000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участия в разработке современной концепции взаимоотношений органов местного самоуправления города Астрахани и религиозных объединений;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-участие в обсуждении представляемых проектов муниципальных правовых актов администрации муниципального образования «Город Астрахань» по вопросам религий и национальностей;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-участие в разработке мероприятий, направленных на укрепление межнациональной, межконфессиональной стабильности, мира и согласия между представителями различных национальностей, совместно с национально-культурными объединениями и организациями города;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-представление главе администрации муниципального образования «Города Астрахань» аналитических материалов, докладов, рекомендаций и прогнозов развития межнациональных и межконфессиональных отношений;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-информирование главы администрации муниципального образования «Город Астрахань» о позиции религиозных объединений по вопросам политики органов местного самоуправления;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-обсуждение по поручению главы администрации муниципального образования «Город Астрахань» проектов муниципальных правовых актов администрации муниципального образования «Город Астрахань», затрагивающих взаимоотношения между органами муниципальной власти и религиозными объединениями, национальными обществами, подготовка соответствующих предложений главе администрации муниципального образования «Город Астрахань»;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-изучение проблем, связанных с поддержанием межконфессионального диалога, достижением взаимной терпимости и уважения в отношениях между представителями различных вероисповеданий;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-разработка предложений по устранению напряженности между отдельными религиозными объединениями;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-публикация справочных и информационно-аналитических материалов по вопросам, входящим в компетенцию Совета.</w:t>
      </w:r>
    </w:p>
    <w:p w:rsidR="00B5380D" w:rsidRPr="00B5380D" w:rsidRDefault="00B5380D" w:rsidP="00B5380D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560"/>
          <w:tab w:val="left" w:pos="4768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Права Совета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Для осуществления своих задач Совет имеет право: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-запрашивать и получать в установленном порядке от руководителей органов местного самоуправления города Астрахани, органов государственной власти, а также учреждений, организаций и отдельных должностных лиц материалы по вопросам, относящимся к компетенции Совета;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-обращаться за получением информации к общественным и религиозным объединениям;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-привлекать для участия в своей деятельности научные учреждения, отдельных ученых, специалистов и экспертов;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-взаимодействовать со средствами массовой информации в целях освещения деятельности Совета.</w:t>
      </w:r>
    </w:p>
    <w:p w:rsidR="00B5380D" w:rsidRPr="00B5380D" w:rsidRDefault="00B5380D" w:rsidP="00B5380D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560"/>
          <w:tab w:val="left" w:pos="4838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Состав Совета</w:t>
      </w:r>
    </w:p>
    <w:p w:rsidR="00B5380D" w:rsidRPr="00B5380D" w:rsidRDefault="00B5380D" w:rsidP="00B5380D">
      <w:pPr>
        <w:pStyle w:val="2"/>
        <w:numPr>
          <w:ilvl w:val="1"/>
          <w:numId w:val="3"/>
        </w:numPr>
        <w:shd w:val="clear" w:color="auto" w:fill="auto"/>
        <w:tabs>
          <w:tab w:val="left" w:pos="709"/>
          <w:tab w:val="left" w:pos="1560"/>
          <w:tab w:val="left" w:pos="2242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Состав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Совета утверждается распоряжением администрации муниципального образования «Город Астрахань».</w:t>
      </w:r>
    </w:p>
    <w:p w:rsidR="00B5380D" w:rsidRPr="00B5380D" w:rsidRDefault="00B5380D" w:rsidP="00B5380D">
      <w:pPr>
        <w:pStyle w:val="2"/>
        <w:numPr>
          <w:ilvl w:val="1"/>
          <w:numId w:val="3"/>
        </w:numPr>
        <w:shd w:val="clear" w:color="auto" w:fill="auto"/>
        <w:tabs>
          <w:tab w:val="left" w:pos="709"/>
          <w:tab w:val="left" w:pos="1560"/>
          <w:tab w:val="left" w:pos="2242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Совет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образуется в составе председателя, заместителя, ответственного секретаря и членов Совета. В состав Совета входят представители органов местного самоуправления, религиозных конфессий, общественных организаций, национально-культурных объединений, других заинтересованных организаций.</w:t>
      </w:r>
    </w:p>
    <w:p w:rsidR="00B5380D" w:rsidRPr="00B5380D" w:rsidRDefault="00B5380D" w:rsidP="00B5380D">
      <w:pPr>
        <w:pStyle w:val="2"/>
        <w:numPr>
          <w:ilvl w:val="1"/>
          <w:numId w:val="3"/>
        </w:numPr>
        <w:shd w:val="clear" w:color="auto" w:fill="auto"/>
        <w:tabs>
          <w:tab w:val="left" w:pos="709"/>
          <w:tab w:val="left" w:pos="1560"/>
          <w:tab w:val="left" w:pos="2242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Состав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Совета осуществляет свою деятельность на общественных началах.</w:t>
      </w:r>
    </w:p>
    <w:p w:rsidR="00B5380D" w:rsidRPr="00B5380D" w:rsidRDefault="00B5380D" w:rsidP="00B5380D">
      <w:pPr>
        <w:pStyle w:val="2"/>
        <w:numPr>
          <w:ilvl w:val="1"/>
          <w:numId w:val="3"/>
        </w:numPr>
        <w:shd w:val="clear" w:color="auto" w:fill="auto"/>
        <w:tabs>
          <w:tab w:val="left" w:pos="709"/>
          <w:tab w:val="left" w:pos="1560"/>
          <w:tab w:val="left" w:pos="2242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lastRenderedPageBreak/>
        <w:t>Совет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может приглашать на свои заседания с правом совещательного голоса представителей, не вошедших в его состав религиозных объединений, а также представителей заинтересованных структурных подразделений администрации муниципального образования «Город Астрахань», органов государственной власти и учреждений, общественных объединений.</w:t>
      </w:r>
    </w:p>
    <w:p w:rsidR="00B5380D" w:rsidRPr="00B5380D" w:rsidRDefault="00B5380D" w:rsidP="00B5380D">
      <w:pPr>
        <w:pStyle w:val="2"/>
        <w:numPr>
          <w:ilvl w:val="1"/>
          <w:numId w:val="3"/>
        </w:numPr>
        <w:shd w:val="clear" w:color="auto" w:fill="auto"/>
        <w:tabs>
          <w:tab w:val="left" w:pos="709"/>
          <w:tab w:val="left" w:pos="1560"/>
          <w:tab w:val="left" w:pos="2766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Изменения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состава Совета, прекращение его деятельности производится на основании распоряжения администрации муниципального образования «Город Астрахань»</w:t>
      </w:r>
    </w:p>
    <w:p w:rsidR="00B5380D" w:rsidRPr="00B5380D" w:rsidRDefault="00B5380D" w:rsidP="00B5380D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560"/>
          <w:tab w:val="left" w:pos="5166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Полномочия членов Совета</w:t>
      </w:r>
    </w:p>
    <w:p w:rsidR="00B5380D" w:rsidRPr="00B5380D" w:rsidRDefault="00B5380D" w:rsidP="00B5380D">
      <w:pPr>
        <w:pStyle w:val="2"/>
        <w:numPr>
          <w:ilvl w:val="1"/>
          <w:numId w:val="3"/>
        </w:numPr>
        <w:shd w:val="clear" w:color="auto" w:fill="auto"/>
        <w:tabs>
          <w:tab w:val="left" w:pos="709"/>
          <w:tab w:val="left" w:pos="1560"/>
          <w:tab w:val="left" w:pos="3462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Председателем Совета является глава администрации муниципального образования «Город Астрахань», который осуществляет общее руководство деятельностью Совета и ведет его заседания.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5.2.Заместитель председателя Совета организует работу Совета и ведет заседания в отсутствие председателя Совета.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5.3.Члены Совета присутствуют на заседании лично.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5.4.Члены Совета обладают равными правами при обсуждении рассматриваемых на заседании вопросов.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5.5.Ответственный секретарь Совета: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-на основе предложений членов Совета формирует план работы, повестку очередного заседания;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-ведет протоколы заседания;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-информирует членов Совета о месте, времени проведения и повестке дня заседания, обеспеч</w:t>
      </w:r>
      <w:r>
        <w:rPr>
          <w:rFonts w:ascii="Arial" w:hAnsi="Arial" w:cs="Arial"/>
          <w:b w:val="0"/>
          <w:color w:val="000000"/>
          <w:sz w:val="18"/>
          <w:szCs w:val="18"/>
        </w:rPr>
        <w:t>ивает их необходимыми справочно-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информационными материалами.</w:t>
      </w:r>
    </w:p>
    <w:p w:rsidR="00B5380D" w:rsidRDefault="00B5380D" w:rsidP="00B5380D">
      <w:pPr>
        <w:pStyle w:val="2"/>
        <w:shd w:val="clear" w:color="auto" w:fill="auto"/>
        <w:tabs>
          <w:tab w:val="left" w:pos="709"/>
          <w:tab w:val="left" w:pos="1560"/>
          <w:tab w:val="left" w:pos="4686"/>
        </w:tabs>
        <w:spacing w:before="0" w:after="0" w:line="240" w:lineRule="auto"/>
        <w:ind w:firstLine="992"/>
        <w:contextualSpacing/>
        <w:jc w:val="both"/>
        <w:rPr>
          <w:rFonts w:ascii="Arial" w:hAnsi="Arial" w:cs="Arial"/>
          <w:b w:val="0"/>
          <w:color w:val="000000"/>
          <w:sz w:val="18"/>
          <w:szCs w:val="18"/>
        </w:rPr>
      </w:pP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  <w:tab w:val="left" w:pos="4686"/>
        </w:tabs>
        <w:spacing w:before="0" w:after="0" w:line="240" w:lineRule="auto"/>
        <w:ind w:firstLine="992"/>
        <w:contextualSpacing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6.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Порядок работы Совета</w:t>
      </w:r>
    </w:p>
    <w:p w:rsidR="00B5380D" w:rsidRPr="00B5380D" w:rsidRDefault="00B5380D" w:rsidP="00B5380D">
      <w:pPr>
        <w:framePr w:h="408" w:wrap="notBeside" w:vAnchor="text" w:hAnchor="text" w:xAlign="right" w:y="1"/>
        <w:tabs>
          <w:tab w:val="left" w:pos="709"/>
          <w:tab w:val="left" w:pos="1560"/>
        </w:tabs>
        <w:spacing w:after="0" w:line="240" w:lineRule="auto"/>
        <w:ind w:firstLine="992"/>
        <w:contextualSpacing/>
        <w:jc w:val="right"/>
        <w:rPr>
          <w:rFonts w:ascii="Arial" w:hAnsi="Arial" w:cs="Arial"/>
          <w:sz w:val="18"/>
          <w:szCs w:val="18"/>
        </w:rPr>
      </w:pPr>
    </w:p>
    <w:p w:rsidR="00B5380D" w:rsidRPr="00B5380D" w:rsidRDefault="00B5380D" w:rsidP="00B5380D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560"/>
          <w:tab w:val="left" w:pos="2065"/>
        </w:tabs>
        <w:spacing w:before="0" w:after="0" w:line="240" w:lineRule="auto"/>
        <w:ind w:firstLine="992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Совет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полугодие. О времени и месте заседания члены Совета извещаются не позднее, чем за 3 дня до заседания. Заседание Совета считается правомочным, если на нем присутствует не менее половины членов Совета. Руководит заседаниями председатель Совета или по его поручению заместитель председателя Совета.</w:t>
      </w:r>
    </w:p>
    <w:p w:rsidR="00B5380D" w:rsidRPr="00B5380D" w:rsidRDefault="00B5380D" w:rsidP="00B5380D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560"/>
          <w:tab w:val="left" w:pos="2444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Решения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Совета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B5380D" w:rsidRPr="00B5380D" w:rsidRDefault="00B5380D" w:rsidP="00B5380D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560"/>
          <w:tab w:val="left" w:pos="2266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Решения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Совета оформляются протоколом, который подписывается председателем и секретарем.</w:t>
      </w:r>
    </w:p>
    <w:p w:rsidR="00B5380D" w:rsidRPr="00B5380D" w:rsidRDefault="00B5380D" w:rsidP="00B5380D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560"/>
          <w:tab w:val="left" w:pos="2703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Подготовка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 xml:space="preserve">вопросов для рассмотрения на заседании Совета и </w:t>
      </w:r>
      <w:proofErr w:type="gramStart"/>
      <w:r w:rsidRPr="00B5380D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B5380D">
        <w:rPr>
          <w:rFonts w:ascii="Arial" w:hAnsi="Arial" w:cs="Arial"/>
          <w:b w:val="0"/>
          <w:color w:val="000000"/>
          <w:sz w:val="18"/>
          <w:szCs w:val="18"/>
        </w:rPr>
        <w:t xml:space="preserve"> выполнением принятых решений осуществляется ответственным секретарем Совета.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7.3аключительные положения</w:t>
      </w:r>
    </w:p>
    <w:p w:rsidR="00B5380D" w:rsidRPr="00B5380D" w:rsidRDefault="00B5380D" w:rsidP="00B5380D">
      <w:pPr>
        <w:pStyle w:val="Bodytext60"/>
        <w:shd w:val="clear" w:color="auto" w:fill="auto"/>
        <w:tabs>
          <w:tab w:val="left" w:pos="709"/>
          <w:tab w:val="left" w:pos="1560"/>
        </w:tabs>
        <w:spacing w:before="0" w:line="240" w:lineRule="auto"/>
        <w:ind w:firstLine="993"/>
        <w:contextualSpacing/>
        <w:rPr>
          <w:rFonts w:ascii="Arial" w:hAnsi="Arial" w:cs="Arial"/>
          <w:sz w:val="18"/>
          <w:szCs w:val="18"/>
        </w:rPr>
      </w:pPr>
      <w:r w:rsidRPr="00B5380D">
        <w:rPr>
          <w:rFonts w:ascii="Arial" w:hAnsi="Arial" w:cs="Arial"/>
          <w:color w:val="000000"/>
          <w:sz w:val="18"/>
          <w:szCs w:val="18"/>
        </w:rPr>
        <w:t xml:space="preserve">Совет </w:t>
      </w:r>
      <w:r w:rsidRPr="00B5380D">
        <w:rPr>
          <w:rStyle w:val="Bodytext6Bold"/>
          <w:rFonts w:ascii="Arial" w:hAnsi="Arial" w:cs="Arial"/>
          <w:b w:val="0"/>
          <w:sz w:val="18"/>
          <w:szCs w:val="18"/>
        </w:rPr>
        <w:t xml:space="preserve">не </w:t>
      </w:r>
      <w:r w:rsidRPr="00B5380D">
        <w:rPr>
          <w:rFonts w:ascii="Arial" w:hAnsi="Arial" w:cs="Arial"/>
          <w:color w:val="000000"/>
          <w:sz w:val="18"/>
          <w:szCs w:val="18"/>
        </w:rPr>
        <w:t xml:space="preserve">обладает </w:t>
      </w:r>
      <w:r w:rsidRPr="00B5380D">
        <w:rPr>
          <w:rStyle w:val="Bodytext6Bold"/>
          <w:rFonts w:ascii="Arial" w:hAnsi="Arial" w:cs="Arial"/>
          <w:b w:val="0"/>
          <w:sz w:val="18"/>
          <w:szCs w:val="18"/>
        </w:rPr>
        <w:t xml:space="preserve">контрольными или распорядительными </w:t>
      </w:r>
      <w:r w:rsidRPr="00B5380D">
        <w:rPr>
          <w:rFonts w:ascii="Arial" w:hAnsi="Arial" w:cs="Arial"/>
          <w:color w:val="000000"/>
          <w:sz w:val="18"/>
          <w:szCs w:val="18"/>
        </w:rPr>
        <w:t xml:space="preserve">функциями по </w:t>
      </w:r>
      <w:r w:rsidRPr="00B5380D">
        <w:rPr>
          <w:rStyle w:val="Bodytext6Bold"/>
          <w:rFonts w:ascii="Arial" w:hAnsi="Arial" w:cs="Arial"/>
          <w:b w:val="0"/>
          <w:sz w:val="18"/>
          <w:szCs w:val="18"/>
        </w:rPr>
        <w:t xml:space="preserve">отношению </w:t>
      </w:r>
      <w:r w:rsidRPr="00B5380D">
        <w:rPr>
          <w:rFonts w:ascii="Arial" w:hAnsi="Arial" w:cs="Arial"/>
          <w:color w:val="000000"/>
          <w:sz w:val="18"/>
          <w:szCs w:val="18"/>
        </w:rPr>
        <w:t xml:space="preserve">к </w:t>
      </w:r>
      <w:r w:rsidRPr="00B5380D">
        <w:rPr>
          <w:rStyle w:val="Bodytext6Bold"/>
          <w:rFonts w:ascii="Arial" w:hAnsi="Arial" w:cs="Arial"/>
          <w:b w:val="0"/>
          <w:sz w:val="18"/>
          <w:szCs w:val="18"/>
        </w:rPr>
        <w:t xml:space="preserve">религиозным </w:t>
      </w:r>
      <w:r w:rsidRPr="00B5380D">
        <w:rPr>
          <w:rFonts w:ascii="Arial" w:hAnsi="Arial" w:cs="Arial"/>
          <w:color w:val="000000"/>
          <w:sz w:val="18"/>
          <w:szCs w:val="18"/>
        </w:rPr>
        <w:t>объединениям и национально культурным обществам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 xml:space="preserve">Организационно-техническое </w:t>
      </w:r>
      <w:r w:rsidRPr="00B5380D">
        <w:rPr>
          <w:rStyle w:val="BodytextNotBold"/>
          <w:rFonts w:ascii="Arial" w:hAnsi="Arial" w:cs="Arial"/>
          <w:bCs/>
          <w:sz w:val="18"/>
          <w:szCs w:val="18"/>
        </w:rPr>
        <w:t xml:space="preserve">обеспечение деятельности Совета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 xml:space="preserve">возлагается на управление по связям </w:t>
      </w:r>
      <w:r w:rsidRPr="00B5380D">
        <w:rPr>
          <w:rStyle w:val="BodytextNotBold"/>
          <w:rFonts w:ascii="Arial" w:hAnsi="Arial" w:cs="Arial"/>
          <w:bCs/>
          <w:sz w:val="18"/>
          <w:szCs w:val="18"/>
        </w:rPr>
        <w:t xml:space="preserve">с 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общественностью администрации муниципального образования «Город Астрахань».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Начальник отдела по общественным и религиозным объединениям управления по связям с общественностью администрации муниципального образования «Город Астрахань» является ответственным секретарем Совета.</w:t>
      </w:r>
    </w:p>
    <w:p w:rsidR="00B5380D" w:rsidRPr="00B5380D" w:rsidRDefault="00B5380D" w:rsidP="00B5380D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993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380D">
        <w:rPr>
          <w:rFonts w:ascii="Arial" w:hAnsi="Arial" w:cs="Arial"/>
          <w:b w:val="0"/>
          <w:color w:val="000000"/>
          <w:sz w:val="18"/>
          <w:szCs w:val="18"/>
        </w:rPr>
        <w:t>Общественный совет по вопросам межэтнических и межконфессиональных отношений при администрации муниципального образования «Город Астрахань» прекращает свою деятельность по распоряжению администраци</w:t>
      </w:r>
      <w:r>
        <w:rPr>
          <w:rFonts w:ascii="Arial" w:hAnsi="Arial" w:cs="Arial"/>
          <w:b w:val="0"/>
          <w:color w:val="000000"/>
          <w:sz w:val="18"/>
          <w:szCs w:val="18"/>
        </w:rPr>
        <w:t>и муниципального образования «Г</w:t>
      </w:r>
      <w:r w:rsidRPr="00B5380D">
        <w:rPr>
          <w:rFonts w:ascii="Arial" w:hAnsi="Arial" w:cs="Arial"/>
          <w:b w:val="0"/>
          <w:color w:val="000000"/>
          <w:sz w:val="18"/>
          <w:szCs w:val="18"/>
        </w:rPr>
        <w:t>ород Астрахань»,</w:t>
      </w:r>
    </w:p>
    <w:p w:rsidR="00B5380D" w:rsidRDefault="00B538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181600" cy="767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0D" w:rsidRPr="00B5380D" w:rsidRDefault="00B538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172075" cy="764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314950" cy="5657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80D" w:rsidRPr="00B5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399"/>
    <w:multiLevelType w:val="multilevel"/>
    <w:tmpl w:val="4C607B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B127F"/>
    <w:multiLevelType w:val="multilevel"/>
    <w:tmpl w:val="62DE7AE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67C8C"/>
    <w:multiLevelType w:val="multilevel"/>
    <w:tmpl w:val="7DE68308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33024"/>
    <w:multiLevelType w:val="multilevel"/>
    <w:tmpl w:val="9E8A835A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CE"/>
    <w:rsid w:val="000157CE"/>
    <w:rsid w:val="002472DF"/>
    <w:rsid w:val="00984FF0"/>
    <w:rsid w:val="00B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rsid w:val="00B5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Bodytext">
    <w:name w:val="Body text_"/>
    <w:basedOn w:val="a0"/>
    <w:link w:val="2"/>
    <w:rsid w:val="00B538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5380D"/>
    <w:pPr>
      <w:widowControl w:val="0"/>
      <w:shd w:val="clear" w:color="auto" w:fill="FFFFFF"/>
      <w:spacing w:before="960" w:after="300" w:line="36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538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Picturecaption">
    <w:name w:val="Picture caption_"/>
    <w:basedOn w:val="a0"/>
    <w:link w:val="Picturecaption0"/>
    <w:rsid w:val="00B538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538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Bold">
    <w:name w:val="Body text (6) + Bold"/>
    <w:basedOn w:val="Bodytext6"/>
    <w:rsid w:val="00B538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B5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Picturecaption0">
    <w:name w:val="Picture caption"/>
    <w:basedOn w:val="a"/>
    <w:link w:val="Picturecaption"/>
    <w:rsid w:val="00B538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rsid w:val="00B5380D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rsid w:val="00B5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Bodytext">
    <w:name w:val="Body text_"/>
    <w:basedOn w:val="a0"/>
    <w:link w:val="2"/>
    <w:rsid w:val="00B538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5380D"/>
    <w:pPr>
      <w:widowControl w:val="0"/>
      <w:shd w:val="clear" w:color="auto" w:fill="FFFFFF"/>
      <w:spacing w:before="960" w:after="300" w:line="36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538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Picturecaption">
    <w:name w:val="Picture caption_"/>
    <w:basedOn w:val="a0"/>
    <w:link w:val="Picturecaption0"/>
    <w:rsid w:val="00B538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538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Bold">
    <w:name w:val="Body text (6) + Bold"/>
    <w:basedOn w:val="Bodytext6"/>
    <w:rsid w:val="00B538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B5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Picturecaption0">
    <w:name w:val="Picture caption"/>
    <w:basedOn w:val="a"/>
    <w:link w:val="Picturecaption"/>
    <w:rsid w:val="00B538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rsid w:val="00B5380D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2018-06-08T05:09:00Z</dcterms:created>
  <dcterms:modified xsi:type="dcterms:W3CDTF">2018-06-08T05:22:00Z</dcterms:modified>
</cp:coreProperties>
</file>