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59" w:rsidRDefault="006B2059" w:rsidP="006B2059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6B2059" w:rsidRDefault="006B2059" w:rsidP="006B2059">
      <w:pPr>
        <w:pStyle w:val="3"/>
        <w:suppressAutoHyphens/>
      </w:pPr>
      <w:r>
        <w:t>РАСПОРЯЖЕНИЕ</w:t>
      </w:r>
      <w:bookmarkStart w:id="0" w:name="_GoBack"/>
      <w:bookmarkEnd w:id="0"/>
    </w:p>
    <w:p w:rsidR="006B2059" w:rsidRDefault="006B2059" w:rsidP="006B2059">
      <w:pPr>
        <w:pStyle w:val="3"/>
        <w:suppressAutoHyphens/>
      </w:pPr>
      <w:r>
        <w:t>12 июля 2018 года № 3039-р</w:t>
      </w:r>
    </w:p>
    <w:p w:rsidR="006B2059" w:rsidRDefault="006B2059" w:rsidP="006B2059">
      <w:pPr>
        <w:pStyle w:val="3"/>
        <w:suppressAutoHyphens/>
      </w:pPr>
      <w:r>
        <w:t>«Об изъятии для муниципальных нужд муниципального образования «Город Астрахань» жилых помещений жилого дома (литера «А») по ул. Маркина, 51, корпус 9б в Ленинском районе»</w:t>
      </w:r>
    </w:p>
    <w:p w:rsidR="006B2059" w:rsidRDefault="006B2059" w:rsidP="006B2059">
      <w:pPr>
        <w:pStyle w:val="a3"/>
        <w:rPr>
          <w:spacing w:val="0"/>
        </w:rPr>
      </w:pPr>
      <w:proofErr w:type="gramStart"/>
      <w:r>
        <w:rPr>
          <w:spacing w:val="0"/>
        </w:rPr>
        <w:t>В соответствии с ч. 10 ст. 32 Жилищного кодекса Российской Федерации, заключением о признании многоквартирного дома (литера «А») по ул. Маркина, 51, корпус 9б в Ленинском районе г. Астрахани аварийным и подлежащим сносу от 30.12.2013 № 10, распоряжением администрации города Астрахани от 18.02.2014 № 136-р «О дальнейшем использовании многоквартирного дома (литера «А») по ул. Маркина, 51, корпус 9б в Ленинском районе»:</w:t>
      </w:r>
      <w:proofErr w:type="gramEnd"/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>Изъять для муниципальных нужд муниципального образования «Город Астрахань» жилые помещения (квартиры №№ 2, 3) жилого дома (литера «А»), расположенные по адресу: г. Астрахань, ул. Маркина, 51, корпус 9б в Ленинском районе (далее - недвижимое имущество).</w:t>
      </w:r>
      <w:proofErr w:type="gramEnd"/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 xml:space="preserve">2.2.1. </w:t>
      </w:r>
      <w:proofErr w:type="gramStart"/>
      <w:r>
        <w:rPr>
          <w:spacing w:val="0"/>
        </w:rPr>
        <w:t>Разместить</w:t>
      </w:r>
      <w:proofErr w:type="gramEnd"/>
      <w:r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право­обладателям проекты соглашений об изъятии недвижимого имущества (далее - соглашение) письмом с уведомлением о вручении.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3.3. Заключить соглашение с правообладателями изымаемого недвижимого имущества в случае их согласия с условиями соглашения и предложением о размере возмещения.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Российской Федерации.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 xml:space="preserve">4.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B2059" w:rsidRDefault="006B2059" w:rsidP="006B2059">
      <w:pPr>
        <w:pStyle w:val="a3"/>
        <w:rPr>
          <w:spacing w:val="0"/>
        </w:rPr>
      </w:pPr>
      <w:r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6B2059" w:rsidRDefault="006B2059" w:rsidP="006B2059">
      <w:pPr>
        <w:pStyle w:val="a4"/>
        <w:rPr>
          <w:spacing w:val="-2"/>
        </w:rPr>
      </w:pPr>
      <w:r>
        <w:rPr>
          <w:spacing w:val="-2"/>
        </w:rPr>
        <w:t>И.о. главы администрации</w:t>
      </w:r>
    </w:p>
    <w:p w:rsidR="006B2059" w:rsidRDefault="006B2059" w:rsidP="006B2059">
      <w:pPr>
        <w:pStyle w:val="a4"/>
        <w:rPr>
          <w:spacing w:val="-2"/>
        </w:rPr>
      </w:pPr>
      <w:r>
        <w:rPr>
          <w:spacing w:val="-2"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C"/>
    <w:rsid w:val="006B2059"/>
    <w:rsid w:val="008C4B8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20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20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6B2059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20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20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6B2059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2018-07-19T05:16:00Z</dcterms:created>
  <dcterms:modified xsi:type="dcterms:W3CDTF">2018-07-19T05:16:00Z</dcterms:modified>
</cp:coreProperties>
</file>