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E4" w:rsidRPr="00D7601B" w:rsidRDefault="00FD11E4" w:rsidP="00C22B3C">
      <w:pPr>
        <w:pStyle w:val="a6"/>
        <w:ind w:left="851" w:hanging="851"/>
        <w:rPr>
          <w:rFonts w:asciiTheme="majorHAnsi" w:hAnsiTheme="majorHAnsi"/>
        </w:rPr>
      </w:pPr>
      <w:r w:rsidRPr="00D7601B">
        <w:rPr>
          <w:rFonts w:asciiTheme="majorHAnsi" w:hAnsiTheme="majorHAnsi"/>
        </w:rPr>
        <w:t>Администрация муниципального образования «Город Астрахань»</w:t>
      </w:r>
    </w:p>
    <w:p w:rsidR="00FD11E4" w:rsidRPr="00D7601B" w:rsidRDefault="00FD11E4" w:rsidP="00FD11E4">
      <w:pPr>
        <w:pStyle w:val="a6"/>
        <w:rPr>
          <w:rFonts w:asciiTheme="majorHAnsi" w:hAnsiTheme="majorHAnsi"/>
        </w:rPr>
      </w:pPr>
      <w:r w:rsidRPr="00D7601B">
        <w:rPr>
          <w:rFonts w:asciiTheme="majorHAnsi" w:hAnsiTheme="majorHAnsi"/>
          <w:caps/>
        </w:rPr>
        <w:t>Распоряжение</w:t>
      </w:r>
    </w:p>
    <w:p w:rsidR="00FD11E4" w:rsidRPr="00D7601B" w:rsidRDefault="00FD11E4" w:rsidP="00FD11E4">
      <w:pPr>
        <w:pStyle w:val="a6"/>
        <w:rPr>
          <w:rFonts w:asciiTheme="majorHAnsi" w:hAnsiTheme="majorHAnsi"/>
        </w:rPr>
      </w:pPr>
      <w:r w:rsidRPr="00D7601B">
        <w:rPr>
          <w:rFonts w:asciiTheme="majorHAnsi" w:hAnsiTheme="majorHAnsi"/>
        </w:rPr>
        <w:t>29 октября 2018 года №4721-р</w:t>
      </w:r>
    </w:p>
    <w:p w:rsidR="00FD11E4" w:rsidRPr="00D7601B" w:rsidRDefault="00FD11E4" w:rsidP="00FD11E4">
      <w:pPr>
        <w:pStyle w:val="a6"/>
        <w:rPr>
          <w:rFonts w:asciiTheme="majorHAnsi" w:hAnsiTheme="majorHAnsi"/>
        </w:rPr>
      </w:pPr>
      <w:r w:rsidRPr="00D7601B">
        <w:rPr>
          <w:rFonts w:asciiTheme="majorHAnsi" w:hAnsiTheme="majorHAnsi"/>
        </w:rPr>
        <w:t xml:space="preserve">О создании комиссии по регулированию </w:t>
      </w:r>
      <w:proofErr w:type="gramStart"/>
      <w:r w:rsidRPr="00D7601B">
        <w:rPr>
          <w:rFonts w:asciiTheme="majorHAnsi" w:hAnsiTheme="majorHAnsi"/>
        </w:rPr>
        <w:t>земельн</w:t>
      </w:r>
      <w:bookmarkStart w:id="0" w:name="_GoBack"/>
      <w:bookmarkEnd w:id="0"/>
      <w:r w:rsidRPr="00D7601B">
        <w:rPr>
          <w:rFonts w:asciiTheme="majorHAnsi" w:hAnsiTheme="majorHAnsi"/>
        </w:rPr>
        <w:t>ых</w:t>
      </w:r>
      <w:proofErr w:type="gramEnd"/>
      <w:r w:rsidRPr="00D7601B">
        <w:rPr>
          <w:rFonts w:asciiTheme="majorHAnsi" w:hAnsiTheme="majorHAnsi"/>
        </w:rPr>
        <w:t xml:space="preserve"> </w:t>
      </w:r>
    </w:p>
    <w:p w:rsidR="00FD11E4" w:rsidRPr="00D7601B" w:rsidRDefault="00FD11E4" w:rsidP="00FD11E4">
      <w:pPr>
        <w:pStyle w:val="a6"/>
        <w:rPr>
          <w:rFonts w:asciiTheme="majorHAnsi" w:hAnsiTheme="majorHAnsi"/>
        </w:rPr>
      </w:pPr>
      <w:r w:rsidRPr="00D7601B">
        <w:rPr>
          <w:rFonts w:asciiTheme="majorHAnsi" w:hAnsiTheme="majorHAnsi"/>
        </w:rPr>
        <w:t xml:space="preserve">отношений в сфере предоставления земельных </w:t>
      </w:r>
    </w:p>
    <w:p w:rsidR="00FD11E4" w:rsidRPr="00D7601B" w:rsidRDefault="00FD11E4" w:rsidP="00FD11E4">
      <w:pPr>
        <w:pStyle w:val="a6"/>
        <w:rPr>
          <w:rFonts w:asciiTheme="majorHAnsi" w:hAnsiTheme="majorHAnsi"/>
        </w:rPr>
      </w:pPr>
      <w:r w:rsidRPr="00D7601B">
        <w:rPr>
          <w:rFonts w:asciiTheme="majorHAnsi" w:hAnsiTheme="majorHAnsi"/>
        </w:rPr>
        <w:t>участков под объектами незавершенного строительства</w:t>
      </w:r>
    </w:p>
    <w:p w:rsidR="00FD11E4" w:rsidRDefault="00FD11E4" w:rsidP="00C22B3C">
      <w:pPr>
        <w:pStyle w:val="a8"/>
        <w:ind w:firstLine="561"/>
      </w:pPr>
      <w:r>
        <w:t>В соответствии с пунктом 5 статьи 39.6 Земельного кодекса Российской Федерации, Федеральным законом «Об общих принципах организации местного самоуправления в Российской Федерации»,</w:t>
      </w:r>
    </w:p>
    <w:p w:rsidR="00FD11E4" w:rsidRDefault="00FD11E4" w:rsidP="000424F2">
      <w:pPr>
        <w:pStyle w:val="a8"/>
        <w:ind w:firstLine="539"/>
      </w:pPr>
      <w:r>
        <w:t>1. Создать комиссию по регулированию земельных отношений в сфере предоставления земельных участков под объектами незавершенного строительства (далее - Комиссия).</w:t>
      </w:r>
    </w:p>
    <w:p w:rsidR="00FD11E4" w:rsidRDefault="00FD11E4" w:rsidP="000424F2">
      <w:pPr>
        <w:pStyle w:val="a8"/>
        <w:ind w:firstLine="539"/>
      </w:pPr>
      <w:r>
        <w:t>2. Утвердить прилагаемый состав Комиссии.</w:t>
      </w:r>
    </w:p>
    <w:p w:rsidR="00FD11E4" w:rsidRDefault="00FD11E4" w:rsidP="000424F2">
      <w:pPr>
        <w:pStyle w:val="a8"/>
        <w:ind w:firstLine="539"/>
      </w:pPr>
      <w:r>
        <w:t>3 .Утвердить прилагаемое Положение о Комиссии.</w:t>
      </w:r>
    </w:p>
    <w:p w:rsidR="00FD11E4" w:rsidRDefault="00FD11E4" w:rsidP="000424F2">
      <w:pPr>
        <w:pStyle w:val="a8"/>
        <w:ind w:firstLine="539"/>
      </w:pPr>
      <w:r>
        <w:t>4.Управлению информационной политики администрации муниципального образования «Город Астрахань» разместить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FD11E4" w:rsidRDefault="00FD11E4" w:rsidP="00C22B3C">
      <w:pPr>
        <w:pStyle w:val="aa"/>
        <w:ind w:left="1134" w:firstLine="1134"/>
      </w:pPr>
      <w:r>
        <w:t xml:space="preserve">И.о. главы администрации </w:t>
      </w:r>
    </w:p>
    <w:p w:rsidR="00FD11E4" w:rsidRPr="00FD11E4" w:rsidRDefault="00FD11E4" w:rsidP="00FD11E4">
      <w:pPr>
        <w:pStyle w:val="aa"/>
        <w:sectPr w:rsidR="00FD11E4" w:rsidRPr="00FD11E4" w:rsidSect="00C22B3C">
          <w:pgSz w:w="11900" w:h="16840"/>
          <w:pgMar w:top="360" w:right="360" w:bottom="360" w:left="1134" w:header="0" w:footer="3" w:gutter="0"/>
          <w:cols w:space="720"/>
          <w:noEndnote/>
          <w:docGrid w:linePitch="360"/>
        </w:sectPr>
      </w:pPr>
      <w:r w:rsidRPr="00FD11E4">
        <w:t>В.Ю. Корженко</w:t>
      </w:r>
    </w:p>
    <w:p w:rsidR="002B18C0" w:rsidRPr="00C22B3C" w:rsidRDefault="00917775" w:rsidP="00C22B3C">
      <w:pPr>
        <w:pStyle w:val="aa"/>
      </w:pPr>
      <w:r w:rsidRPr="00C22B3C">
        <w:lastRenderedPageBreak/>
        <w:t>Утвержден</w:t>
      </w:r>
      <w:r w:rsidRPr="00C22B3C">
        <w:br/>
        <w:t>распоряжением администраци</w:t>
      </w:r>
      <w:r w:rsidR="00B045C3" w:rsidRPr="00C22B3C">
        <w:t>и</w:t>
      </w:r>
      <w:r w:rsidR="00B045C3" w:rsidRPr="00C22B3C">
        <w:br/>
        <w:t>муниципального образования</w:t>
      </w:r>
      <w:r w:rsidR="00B045C3" w:rsidRPr="00C22B3C">
        <w:br/>
        <w:t>«Г</w:t>
      </w:r>
      <w:r w:rsidRPr="00C22B3C">
        <w:t>ород Астрахань»</w:t>
      </w:r>
    </w:p>
    <w:p w:rsidR="002B18C0" w:rsidRPr="00C22B3C" w:rsidRDefault="00A21CDD" w:rsidP="00C22B3C">
      <w:pPr>
        <w:pStyle w:val="aa"/>
      </w:pPr>
      <w:r w:rsidRPr="00C22B3C">
        <w:rPr>
          <w:rStyle w:val="1TimesNewRoman20pt0pt"/>
          <w:rFonts w:ascii="Arial" w:eastAsia="Arial Unicode MS" w:hAnsi="Arial" w:cs="Arial"/>
          <w:i w:val="0"/>
          <w:iCs w:val="0"/>
          <w:spacing w:val="4"/>
          <w:sz w:val="18"/>
          <w:szCs w:val="18"/>
          <w:lang w:bidi="ar-SA"/>
        </w:rPr>
        <w:t>от 29.10.2018 №4721-р</w:t>
      </w:r>
    </w:p>
    <w:p w:rsidR="002B18C0" w:rsidRDefault="00917775" w:rsidP="00FD11E4">
      <w:pPr>
        <w:pStyle w:val="a6"/>
      </w:pPr>
      <w:r>
        <w:t>Состав комиссии</w:t>
      </w:r>
    </w:p>
    <w:p w:rsidR="002B18C0" w:rsidRDefault="00917775" w:rsidP="00FD11E4">
      <w:pPr>
        <w:pStyle w:val="a6"/>
      </w:pPr>
      <w:r>
        <w:t>по регулированию земельных отношений</w:t>
      </w:r>
      <w:r>
        <w:br/>
        <w:t>в сфере предоставления земельных участков под</w:t>
      </w:r>
      <w:r>
        <w:br/>
        <w:t>объектами незавершенного строительства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50"/>
        <w:gridCol w:w="6336"/>
      </w:tblGrid>
      <w:tr w:rsidR="002B18C0" w:rsidTr="00A21CDD">
        <w:trPr>
          <w:trHeight w:val="849"/>
        </w:trPr>
        <w:tc>
          <w:tcPr>
            <w:tcW w:w="3250" w:type="dxa"/>
            <w:tcBorders>
              <w:top w:val="single" w:sz="4" w:space="0" w:color="auto"/>
              <w:left w:val="single" w:sz="4" w:space="0" w:color="auto"/>
            </w:tcBorders>
            <w:shd w:val="clear" w:color="auto" w:fill="FFFFFF"/>
          </w:tcPr>
          <w:p w:rsidR="002B18C0" w:rsidRPr="00B045C3" w:rsidRDefault="00917775" w:rsidP="00A21CDD">
            <w:pPr>
              <w:pStyle w:val="a8"/>
              <w:ind w:firstLine="0"/>
            </w:pPr>
            <w:r w:rsidRPr="00B045C3">
              <w:rPr>
                <w:rStyle w:val="23"/>
                <w:rFonts w:ascii="Arial" w:eastAsia="Arial Unicode MS" w:hAnsi="Arial" w:cs="Arial"/>
                <w:spacing w:val="4"/>
                <w:sz w:val="18"/>
                <w:szCs w:val="18"/>
                <w:lang w:bidi="ar-SA"/>
              </w:rPr>
              <w:t>Председатель комиссии</w:t>
            </w:r>
          </w:p>
        </w:tc>
        <w:tc>
          <w:tcPr>
            <w:tcW w:w="6336" w:type="dxa"/>
            <w:tcBorders>
              <w:top w:val="single" w:sz="4" w:space="0" w:color="auto"/>
              <w:left w:val="single" w:sz="4" w:space="0" w:color="auto"/>
              <w:right w:val="single" w:sz="4" w:space="0" w:color="auto"/>
            </w:tcBorders>
            <w:shd w:val="clear" w:color="auto" w:fill="FFFFFF"/>
          </w:tcPr>
          <w:p w:rsidR="002B18C0" w:rsidRPr="00B045C3" w:rsidRDefault="00917775" w:rsidP="00A21CDD">
            <w:pPr>
              <w:pStyle w:val="a8"/>
              <w:ind w:firstLine="0"/>
              <w:jc w:val="left"/>
            </w:pPr>
            <w:r w:rsidRPr="00B045C3">
              <w:rPr>
                <w:rStyle w:val="23"/>
                <w:rFonts w:ascii="Arial" w:eastAsia="Arial Unicode MS" w:hAnsi="Arial" w:cs="Arial"/>
                <w:spacing w:val="4"/>
                <w:sz w:val="18"/>
                <w:szCs w:val="18"/>
                <w:lang w:bidi="ar-SA"/>
              </w:rPr>
              <w:t>Заместитель главы администрации муниципального образования «Город Астрахань», курирующий деятельность управления муниципального имущества администрации муниципального образования «Город Астрахань»</w:t>
            </w:r>
          </w:p>
        </w:tc>
      </w:tr>
      <w:tr w:rsidR="002B18C0" w:rsidTr="00A21CDD">
        <w:trPr>
          <w:trHeight w:val="849"/>
        </w:trPr>
        <w:tc>
          <w:tcPr>
            <w:tcW w:w="3250" w:type="dxa"/>
            <w:tcBorders>
              <w:top w:val="single" w:sz="4" w:space="0" w:color="auto"/>
              <w:left w:val="single" w:sz="4" w:space="0" w:color="auto"/>
            </w:tcBorders>
            <w:shd w:val="clear" w:color="auto" w:fill="FFFFFF"/>
          </w:tcPr>
          <w:p w:rsidR="002B18C0" w:rsidRPr="00B045C3" w:rsidRDefault="00917775" w:rsidP="00A21CDD">
            <w:pPr>
              <w:pStyle w:val="a8"/>
              <w:ind w:firstLine="0"/>
            </w:pPr>
            <w:r w:rsidRPr="00B045C3">
              <w:rPr>
                <w:rStyle w:val="23"/>
                <w:rFonts w:ascii="Arial" w:eastAsia="Arial Unicode MS" w:hAnsi="Arial" w:cs="Arial"/>
                <w:spacing w:val="4"/>
                <w:sz w:val="18"/>
                <w:szCs w:val="18"/>
                <w:lang w:bidi="ar-SA"/>
              </w:rPr>
              <w:t>Члены комиссии</w:t>
            </w:r>
          </w:p>
        </w:tc>
        <w:tc>
          <w:tcPr>
            <w:tcW w:w="6336" w:type="dxa"/>
            <w:tcBorders>
              <w:top w:val="single" w:sz="4" w:space="0" w:color="auto"/>
              <w:left w:val="single" w:sz="4" w:space="0" w:color="auto"/>
              <w:right w:val="single" w:sz="4" w:space="0" w:color="auto"/>
            </w:tcBorders>
            <w:shd w:val="clear" w:color="auto" w:fill="FFFFFF"/>
          </w:tcPr>
          <w:p w:rsidR="002B18C0" w:rsidRPr="00B045C3" w:rsidRDefault="00917775" w:rsidP="00A21CDD">
            <w:pPr>
              <w:pStyle w:val="a8"/>
              <w:ind w:firstLine="0"/>
              <w:jc w:val="left"/>
            </w:pPr>
            <w:r w:rsidRPr="00B045C3">
              <w:rPr>
                <w:rStyle w:val="23"/>
                <w:rFonts w:ascii="Arial" w:eastAsia="Arial Unicode MS" w:hAnsi="Arial" w:cs="Arial"/>
                <w:spacing w:val="4"/>
                <w:sz w:val="18"/>
                <w:szCs w:val="18"/>
                <w:lang w:bidi="ar-SA"/>
              </w:rPr>
              <w:t>Заместитель начальника управления муниципального имущества администрации муниципального образования «Город Астрахань» по правовым вопросам</w:t>
            </w:r>
          </w:p>
        </w:tc>
      </w:tr>
      <w:tr w:rsidR="002B18C0" w:rsidTr="00A21CDD">
        <w:trPr>
          <w:trHeight w:val="849"/>
        </w:trPr>
        <w:tc>
          <w:tcPr>
            <w:tcW w:w="3250" w:type="dxa"/>
            <w:tcBorders>
              <w:top w:val="single" w:sz="4" w:space="0" w:color="auto"/>
              <w:left w:val="single" w:sz="4" w:space="0" w:color="auto"/>
            </w:tcBorders>
            <w:shd w:val="clear" w:color="auto" w:fill="FFFFFF"/>
          </w:tcPr>
          <w:p w:rsidR="002B18C0" w:rsidRPr="00B045C3" w:rsidRDefault="002B18C0" w:rsidP="00B045C3">
            <w:pPr>
              <w:pStyle w:val="a8"/>
            </w:pPr>
          </w:p>
        </w:tc>
        <w:tc>
          <w:tcPr>
            <w:tcW w:w="6336" w:type="dxa"/>
            <w:tcBorders>
              <w:top w:val="single" w:sz="4" w:space="0" w:color="auto"/>
              <w:left w:val="single" w:sz="4" w:space="0" w:color="auto"/>
              <w:right w:val="single" w:sz="4" w:space="0" w:color="auto"/>
            </w:tcBorders>
            <w:shd w:val="clear" w:color="auto" w:fill="FFFFFF"/>
          </w:tcPr>
          <w:p w:rsidR="002B18C0" w:rsidRPr="00B045C3" w:rsidRDefault="00917775" w:rsidP="00A21CDD">
            <w:pPr>
              <w:pStyle w:val="a8"/>
              <w:ind w:firstLine="0"/>
              <w:jc w:val="left"/>
            </w:pPr>
            <w:r w:rsidRPr="00B045C3">
              <w:rPr>
                <w:rStyle w:val="23"/>
                <w:rFonts w:ascii="Arial" w:eastAsia="Arial Unicode MS" w:hAnsi="Arial" w:cs="Arial"/>
                <w:spacing w:val="4"/>
                <w:sz w:val="18"/>
                <w:szCs w:val="18"/>
                <w:lang w:bidi="ar-SA"/>
              </w:rPr>
              <w:t>Главный специалист - юрист сектора судебной практики отдела правового обеспечения деятельности администрации правового управления администрации муниципального образования «Город Астрахань»</w:t>
            </w:r>
          </w:p>
        </w:tc>
      </w:tr>
      <w:tr w:rsidR="002B18C0" w:rsidTr="00A21CDD">
        <w:trPr>
          <w:trHeight w:val="849"/>
        </w:trPr>
        <w:tc>
          <w:tcPr>
            <w:tcW w:w="3250" w:type="dxa"/>
            <w:tcBorders>
              <w:top w:val="single" w:sz="4" w:space="0" w:color="auto"/>
              <w:left w:val="single" w:sz="4" w:space="0" w:color="auto"/>
            </w:tcBorders>
            <w:shd w:val="clear" w:color="auto" w:fill="FFFFFF"/>
          </w:tcPr>
          <w:p w:rsidR="002B18C0" w:rsidRPr="00B045C3" w:rsidRDefault="002B18C0" w:rsidP="00B045C3">
            <w:pPr>
              <w:pStyle w:val="a8"/>
            </w:pPr>
          </w:p>
        </w:tc>
        <w:tc>
          <w:tcPr>
            <w:tcW w:w="6336" w:type="dxa"/>
            <w:tcBorders>
              <w:top w:val="single" w:sz="4" w:space="0" w:color="auto"/>
              <w:left w:val="single" w:sz="4" w:space="0" w:color="auto"/>
              <w:right w:val="single" w:sz="4" w:space="0" w:color="auto"/>
            </w:tcBorders>
            <w:shd w:val="clear" w:color="auto" w:fill="FFFFFF"/>
          </w:tcPr>
          <w:p w:rsidR="002B18C0" w:rsidRPr="00B045C3" w:rsidRDefault="00917775" w:rsidP="00A21CDD">
            <w:pPr>
              <w:pStyle w:val="a8"/>
              <w:ind w:firstLine="0"/>
              <w:jc w:val="left"/>
            </w:pPr>
            <w:r w:rsidRPr="00B045C3">
              <w:rPr>
                <w:rStyle w:val="23"/>
                <w:rFonts w:ascii="Arial" w:eastAsia="Arial Unicode MS" w:hAnsi="Arial" w:cs="Arial"/>
                <w:spacing w:val="4"/>
                <w:sz w:val="18"/>
                <w:szCs w:val="18"/>
                <w:lang w:bidi="ar-SA"/>
              </w:rPr>
              <w:t>Заместитель начальника управления - начальник отдела муниципального земельного контроля управления муниципального контроля администрации муниципального образования «Город Астрахань»</w:t>
            </w:r>
          </w:p>
        </w:tc>
      </w:tr>
      <w:tr w:rsidR="002B18C0" w:rsidTr="00A21CDD">
        <w:trPr>
          <w:trHeight w:val="849"/>
        </w:trPr>
        <w:tc>
          <w:tcPr>
            <w:tcW w:w="3250" w:type="dxa"/>
            <w:tcBorders>
              <w:top w:val="single" w:sz="4" w:space="0" w:color="auto"/>
              <w:left w:val="single" w:sz="4" w:space="0" w:color="auto"/>
            </w:tcBorders>
            <w:shd w:val="clear" w:color="auto" w:fill="FFFFFF"/>
          </w:tcPr>
          <w:p w:rsidR="002B18C0" w:rsidRPr="00B045C3" w:rsidRDefault="002B18C0" w:rsidP="00B045C3">
            <w:pPr>
              <w:pStyle w:val="a8"/>
            </w:pPr>
          </w:p>
        </w:tc>
        <w:tc>
          <w:tcPr>
            <w:tcW w:w="6336" w:type="dxa"/>
            <w:tcBorders>
              <w:top w:val="single" w:sz="4" w:space="0" w:color="auto"/>
              <w:left w:val="single" w:sz="4" w:space="0" w:color="auto"/>
              <w:right w:val="single" w:sz="4" w:space="0" w:color="auto"/>
            </w:tcBorders>
            <w:shd w:val="clear" w:color="auto" w:fill="FFFFFF"/>
          </w:tcPr>
          <w:p w:rsidR="002B18C0" w:rsidRPr="00B045C3" w:rsidRDefault="00917775" w:rsidP="00A21CDD">
            <w:pPr>
              <w:pStyle w:val="a8"/>
              <w:ind w:firstLine="0"/>
              <w:jc w:val="left"/>
            </w:pPr>
            <w:r w:rsidRPr="00B045C3">
              <w:rPr>
                <w:rStyle w:val="23"/>
                <w:rFonts w:ascii="Arial" w:eastAsia="Arial Unicode MS" w:hAnsi="Arial" w:cs="Arial"/>
                <w:spacing w:val="4"/>
                <w:sz w:val="18"/>
                <w:szCs w:val="18"/>
                <w:lang w:bidi="ar-SA"/>
              </w:rPr>
              <w:t>Начальник правового отдела управления по строительству, архитектуре и градостроительству администрации муниципального образования «Город Астрахань»</w:t>
            </w:r>
          </w:p>
        </w:tc>
      </w:tr>
      <w:tr w:rsidR="002B18C0" w:rsidTr="00A21CDD">
        <w:trPr>
          <w:trHeight w:val="849"/>
        </w:trPr>
        <w:tc>
          <w:tcPr>
            <w:tcW w:w="3250" w:type="dxa"/>
            <w:tcBorders>
              <w:top w:val="single" w:sz="4" w:space="0" w:color="auto"/>
              <w:left w:val="single" w:sz="4" w:space="0" w:color="auto"/>
              <w:bottom w:val="single" w:sz="4" w:space="0" w:color="auto"/>
            </w:tcBorders>
            <w:shd w:val="clear" w:color="auto" w:fill="FFFFFF"/>
          </w:tcPr>
          <w:p w:rsidR="002B18C0" w:rsidRPr="00B045C3" w:rsidRDefault="00917775" w:rsidP="00A21CDD">
            <w:pPr>
              <w:pStyle w:val="a8"/>
              <w:ind w:firstLine="0"/>
            </w:pPr>
            <w:r w:rsidRPr="00B045C3">
              <w:rPr>
                <w:rStyle w:val="23"/>
                <w:rFonts w:ascii="Arial" w:eastAsia="Arial Unicode MS" w:hAnsi="Arial" w:cs="Arial"/>
                <w:spacing w:val="4"/>
                <w:sz w:val="18"/>
                <w:szCs w:val="18"/>
                <w:lang w:bidi="ar-SA"/>
              </w:rPr>
              <w:t>Секретарь комиссии</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2B18C0" w:rsidRPr="00B045C3" w:rsidRDefault="00A21CDD" w:rsidP="00A21CDD">
            <w:pPr>
              <w:pStyle w:val="a8"/>
              <w:ind w:firstLine="0"/>
              <w:jc w:val="left"/>
            </w:pPr>
            <w:r>
              <w:rPr>
                <w:rStyle w:val="23"/>
                <w:rFonts w:ascii="Arial" w:eastAsia="Arial Unicode MS" w:hAnsi="Arial" w:cs="Arial"/>
                <w:spacing w:val="4"/>
                <w:sz w:val="18"/>
                <w:szCs w:val="18"/>
                <w:lang w:bidi="ar-SA"/>
              </w:rPr>
              <w:t>Начальник</w:t>
            </w:r>
            <w:r w:rsidR="00917775" w:rsidRPr="00B045C3">
              <w:rPr>
                <w:rStyle w:val="23"/>
                <w:rFonts w:ascii="Arial" w:eastAsia="Arial Unicode MS" w:hAnsi="Arial" w:cs="Arial"/>
                <w:spacing w:val="4"/>
                <w:sz w:val="18"/>
                <w:szCs w:val="18"/>
                <w:lang w:bidi="ar-SA"/>
              </w:rPr>
              <w:t xml:space="preserve"> отдела договорных отношений управления муниципального имущества администрации муниципального образования «Город Астрахань»</w:t>
            </w:r>
          </w:p>
        </w:tc>
      </w:tr>
    </w:tbl>
    <w:p w:rsidR="002B18C0" w:rsidRDefault="002B18C0">
      <w:pPr>
        <w:rPr>
          <w:sz w:val="2"/>
          <w:szCs w:val="2"/>
        </w:rPr>
        <w:sectPr w:rsidR="002B18C0">
          <w:pgSz w:w="11900" w:h="16840"/>
          <w:pgMar w:top="360" w:right="360" w:bottom="360" w:left="360" w:header="0" w:footer="3" w:gutter="0"/>
          <w:cols w:space="720"/>
          <w:noEndnote/>
          <w:docGrid w:linePitch="360"/>
        </w:sectPr>
      </w:pPr>
    </w:p>
    <w:p w:rsidR="00FD11E4" w:rsidRDefault="00FD11E4" w:rsidP="00FD11E4">
      <w:pPr>
        <w:pStyle w:val="aa"/>
        <w:ind w:firstLine="0"/>
        <w:jc w:val="left"/>
      </w:pPr>
    </w:p>
    <w:p w:rsidR="00FD11E4" w:rsidRPr="00C22B3C" w:rsidRDefault="00917775" w:rsidP="00C22B3C">
      <w:pPr>
        <w:pStyle w:val="aa"/>
      </w:pPr>
      <w:r w:rsidRPr="00C22B3C">
        <w:t xml:space="preserve">Утверждено </w:t>
      </w:r>
    </w:p>
    <w:p w:rsidR="00A21CDD" w:rsidRPr="00C22B3C" w:rsidRDefault="00917775" w:rsidP="00C22B3C">
      <w:pPr>
        <w:pStyle w:val="aa"/>
      </w:pPr>
      <w:r w:rsidRPr="00C22B3C">
        <w:t xml:space="preserve">распоряжением администрации </w:t>
      </w:r>
    </w:p>
    <w:p w:rsidR="00A21CDD" w:rsidRPr="00C22B3C" w:rsidRDefault="00917775" w:rsidP="00C22B3C">
      <w:pPr>
        <w:pStyle w:val="aa"/>
      </w:pPr>
      <w:r w:rsidRPr="00C22B3C">
        <w:t xml:space="preserve">муниципального образования </w:t>
      </w:r>
    </w:p>
    <w:p w:rsidR="002B18C0" w:rsidRPr="00C22B3C" w:rsidRDefault="00917775" w:rsidP="00C22B3C">
      <w:pPr>
        <w:pStyle w:val="aa"/>
      </w:pPr>
      <w:r w:rsidRPr="00C22B3C">
        <w:t>«Город Астрахань» о</w:t>
      </w:r>
      <w:r w:rsidRPr="00C22B3C">
        <w:rPr>
          <w:rStyle w:val="24"/>
          <w:rFonts w:ascii="Arial" w:eastAsia="Arial Unicode MS" w:hAnsi="Arial" w:cs="Arial"/>
          <w:spacing w:val="4"/>
          <w:sz w:val="18"/>
          <w:szCs w:val="18"/>
          <w:u w:val="none"/>
          <w:lang w:bidi="ar-SA"/>
        </w:rPr>
        <w:t>т</w:t>
      </w:r>
      <w:r w:rsidRPr="00C22B3C">
        <w:t xml:space="preserve"> </w:t>
      </w:r>
      <w:r w:rsidR="00A21CDD" w:rsidRPr="00C22B3C">
        <w:t xml:space="preserve">29.10.2018 </w:t>
      </w:r>
      <w:r w:rsidRPr="00C22B3C">
        <w:t>№</w:t>
      </w:r>
      <w:r w:rsidR="00A21CDD" w:rsidRPr="00C22B3C">
        <w:t>4721-р</w:t>
      </w:r>
    </w:p>
    <w:p w:rsidR="00C22B3C" w:rsidRDefault="00C22B3C" w:rsidP="00B045C3">
      <w:pPr>
        <w:pStyle w:val="a6"/>
      </w:pPr>
    </w:p>
    <w:p w:rsidR="002B18C0" w:rsidRDefault="00917775" w:rsidP="00B045C3">
      <w:pPr>
        <w:pStyle w:val="a6"/>
      </w:pPr>
      <w:r>
        <w:t>ПОЛОЖЕНИЕ О КОМИССИИ</w:t>
      </w:r>
    </w:p>
    <w:p w:rsidR="002B18C0" w:rsidRDefault="00917775" w:rsidP="00B045C3">
      <w:pPr>
        <w:pStyle w:val="a6"/>
      </w:pPr>
      <w:r>
        <w:t>ПО РЕГУЛИРОВАНИЮ ЗЕМЕЛЬНЫХ ОТНОШЕНИЙ В СФЕРЕ</w:t>
      </w:r>
      <w:r>
        <w:br/>
        <w:t>ПРЕДОСТАВЛЕНИЯ ЗЕМЕЛЬНЫХ УЧАСТКОВ ПОД ОБЪЕКТАМИ</w:t>
      </w:r>
      <w:r>
        <w:br/>
        <w:t>НЕЗАВЕРШЕННОГО СТРОИТЕЛЬТСВА</w:t>
      </w:r>
    </w:p>
    <w:p w:rsidR="002B18C0" w:rsidRDefault="00917775" w:rsidP="00C22B3C">
      <w:pPr>
        <w:pStyle w:val="a8"/>
        <w:spacing w:line="240" w:lineRule="auto"/>
        <w:ind w:firstLine="539"/>
      </w:pPr>
      <w:r>
        <w:t>1. Общие положения</w:t>
      </w:r>
    </w:p>
    <w:p w:rsidR="002B18C0" w:rsidRDefault="00A21CDD" w:rsidP="00C22B3C">
      <w:pPr>
        <w:pStyle w:val="a8"/>
        <w:spacing w:line="240" w:lineRule="auto"/>
        <w:ind w:firstLine="539"/>
      </w:pPr>
      <w:r>
        <w:t xml:space="preserve">1.1. </w:t>
      </w:r>
      <w:r w:rsidR="00917775">
        <w:t>Настоящее Положение определяет задачи, функции, порядок деятельности комиссии по регулированию земельных отношений в сфере предоставления земельных участков под объектами незавершенного строительства (далее - Комиссия).</w:t>
      </w:r>
    </w:p>
    <w:p w:rsidR="002B18C0" w:rsidRDefault="00A21CDD" w:rsidP="00C22B3C">
      <w:pPr>
        <w:pStyle w:val="a8"/>
        <w:spacing w:line="240" w:lineRule="auto"/>
        <w:ind w:firstLine="539"/>
      </w:pPr>
      <w:r>
        <w:t xml:space="preserve">1.2. </w:t>
      </w:r>
      <w:r w:rsidR="00917775">
        <w:t>Комиссия создана при администрации муниципального образования «Город Астрахань» в целях реализации положений статьи 239.1 Гражданского кодекса Российской Федерации по вопросу отчуждения объекта незавершенного строительства, расположенного на земельном участке, находящемся в муниципальной собственности либо государственная собственность на который не разграничена, в связи с прекращением действия договора аренды такого земельного участка.</w:t>
      </w:r>
    </w:p>
    <w:p w:rsidR="002B18C0" w:rsidRDefault="00A21CDD" w:rsidP="00C22B3C">
      <w:pPr>
        <w:pStyle w:val="a8"/>
        <w:spacing w:line="240" w:lineRule="auto"/>
        <w:ind w:firstLine="539"/>
      </w:pPr>
      <w:r>
        <w:t xml:space="preserve">1.3. </w:t>
      </w:r>
      <w:r w:rsidR="00917775">
        <w:t>Комиссия в своей деятельности руководствуется Конституцией Российской Федерации, Гражданским кодексом Российской Федерации, Земельным кодексом Российской Федерации, иными федеральными законами, нормативными правовыми актами Российской Федерации, Астраханской области, муниципальными правовыми актами, настоящим Положением.</w:t>
      </w:r>
    </w:p>
    <w:p w:rsidR="002B18C0" w:rsidRDefault="00917775" w:rsidP="00C22B3C">
      <w:pPr>
        <w:pStyle w:val="a8"/>
        <w:spacing w:line="240" w:lineRule="auto"/>
        <w:ind w:firstLine="539"/>
      </w:pPr>
      <w:r>
        <w:t>2. Задачи и функции Комиссии</w:t>
      </w:r>
    </w:p>
    <w:p w:rsidR="002B18C0" w:rsidRDefault="00A21CDD" w:rsidP="00C22B3C">
      <w:pPr>
        <w:pStyle w:val="a8"/>
        <w:spacing w:line="240" w:lineRule="auto"/>
        <w:ind w:firstLine="539"/>
      </w:pPr>
      <w:r>
        <w:t xml:space="preserve">2.1. </w:t>
      </w:r>
      <w:r w:rsidR="00917775">
        <w:t>Задачами Комиссии являются:</w:t>
      </w:r>
    </w:p>
    <w:p w:rsidR="002B18C0" w:rsidRDefault="00917775" w:rsidP="00C22B3C">
      <w:pPr>
        <w:pStyle w:val="a8"/>
        <w:spacing w:line="240" w:lineRule="auto"/>
        <w:ind w:firstLine="539"/>
      </w:pPr>
      <w:r>
        <w:t>-</w:t>
      </w:r>
      <w:r>
        <w:tab/>
        <w:t>выработка предложений о заявлении в суд требований об изъятии объектов незавершенного строительства путем продажи с публичных торгов;</w:t>
      </w:r>
    </w:p>
    <w:p w:rsidR="002B18C0" w:rsidRDefault="00917775" w:rsidP="00C22B3C">
      <w:pPr>
        <w:pStyle w:val="a8"/>
        <w:spacing w:line="240" w:lineRule="auto"/>
        <w:ind w:firstLine="539"/>
      </w:pPr>
      <w:r>
        <w:t>-</w:t>
      </w:r>
      <w:r>
        <w:tab/>
        <w:t>выработка предложений об отсутствии намерений заявлять в суд требования об изъятии объектов незавершенного строительства путем продажи с публичных торгов.</w:t>
      </w:r>
    </w:p>
    <w:p w:rsidR="002B18C0" w:rsidRDefault="00A21CDD" w:rsidP="00C22B3C">
      <w:pPr>
        <w:pStyle w:val="a8"/>
        <w:spacing w:line="240" w:lineRule="auto"/>
        <w:ind w:firstLine="539"/>
      </w:pPr>
      <w:r>
        <w:t xml:space="preserve">2.2. </w:t>
      </w:r>
      <w:r w:rsidR="00917775">
        <w:t>В целях выполнения возложенных на нее задач Комиссия:</w:t>
      </w:r>
    </w:p>
    <w:p w:rsidR="002B18C0" w:rsidRDefault="00917775" w:rsidP="00C22B3C">
      <w:pPr>
        <w:pStyle w:val="a8"/>
        <w:spacing w:line="240" w:lineRule="auto"/>
        <w:ind w:firstLine="539"/>
      </w:pPr>
      <w:r>
        <w:t>-</w:t>
      </w:r>
      <w:r>
        <w:tab/>
        <w:t>анализирует информацию, связанную с предоставлением земельных участков под объектами незавершенного строительства;</w:t>
      </w:r>
    </w:p>
    <w:p w:rsidR="002B18C0" w:rsidRDefault="00917775" w:rsidP="00C22B3C">
      <w:pPr>
        <w:pStyle w:val="a8"/>
        <w:spacing w:line="240" w:lineRule="auto"/>
        <w:ind w:firstLine="539"/>
      </w:pPr>
      <w:r>
        <w:t>-</w:t>
      </w:r>
      <w:r>
        <w:tab/>
        <w:t>вырабатывает предложения по вопросам, относящимся к компетенции Комиссии;</w:t>
      </w:r>
    </w:p>
    <w:p w:rsidR="002B18C0" w:rsidRDefault="00917775" w:rsidP="00C22B3C">
      <w:pPr>
        <w:pStyle w:val="a8"/>
        <w:spacing w:line="240" w:lineRule="auto"/>
        <w:ind w:firstLine="539"/>
      </w:pPr>
      <w:r>
        <w:t>-</w:t>
      </w:r>
      <w:r>
        <w:tab/>
        <w:t>в случае необходимости инициирует и проводит совещания по вопросам, относящимся к компетенции Комиссии;</w:t>
      </w:r>
    </w:p>
    <w:p w:rsidR="00A21CDD" w:rsidRDefault="00A21CDD" w:rsidP="00C22B3C">
      <w:pPr>
        <w:pStyle w:val="a8"/>
        <w:spacing w:line="240" w:lineRule="auto"/>
        <w:ind w:firstLine="539"/>
      </w:pPr>
      <w:r>
        <w:t>-</w:t>
      </w:r>
      <w:r w:rsidR="00C22B3C">
        <w:t xml:space="preserve"> </w:t>
      </w:r>
      <w:r>
        <w:t>рассматривает документы о характеристиках объектов незавершенного строительства (технический паспорт (технический план), кадастровый паспорт и иные документы);</w:t>
      </w:r>
    </w:p>
    <w:p w:rsidR="00A21CDD" w:rsidRDefault="00A21CDD" w:rsidP="00C22B3C">
      <w:pPr>
        <w:pStyle w:val="a8"/>
        <w:spacing w:line="240" w:lineRule="auto"/>
        <w:ind w:firstLine="539"/>
      </w:pPr>
      <w:r>
        <w:t>- в случае необходимости проводит визуальный, технический осмотр объектов незавершенного строительства;</w:t>
      </w:r>
    </w:p>
    <w:p w:rsidR="00A21CDD" w:rsidRDefault="00A21CDD" w:rsidP="00C22B3C">
      <w:pPr>
        <w:pStyle w:val="a8"/>
        <w:spacing w:line="240" w:lineRule="auto"/>
        <w:ind w:firstLine="539"/>
      </w:pPr>
      <w:r>
        <w:t>-в случае необходимости принимает решение о проведении дополнительных обследований и иных мероприятий в отношении объектов незавершенного строительства, в том числе с привлечением специализированных организаций.</w:t>
      </w:r>
    </w:p>
    <w:p w:rsidR="00A21CDD" w:rsidRDefault="00A21CDD" w:rsidP="00C22B3C">
      <w:pPr>
        <w:pStyle w:val="a8"/>
        <w:spacing w:line="240" w:lineRule="auto"/>
        <w:ind w:firstLine="539"/>
      </w:pPr>
      <w:r>
        <w:t>2.3.К участию в работе Комиссии могут привлекаться представители органов государственной власти, органов местного самоуправления, общественных объединений и организаций и т.д.</w:t>
      </w:r>
    </w:p>
    <w:p w:rsidR="00A21CDD" w:rsidRDefault="00A21CDD" w:rsidP="00C22B3C">
      <w:pPr>
        <w:pStyle w:val="a8"/>
        <w:spacing w:line="240" w:lineRule="auto"/>
        <w:ind w:firstLine="539"/>
      </w:pPr>
      <w:r>
        <w:t>3.Организация работы Комиссии</w:t>
      </w:r>
    </w:p>
    <w:p w:rsidR="00A21CDD" w:rsidRDefault="00A21CDD" w:rsidP="00C22B3C">
      <w:pPr>
        <w:pStyle w:val="a8"/>
        <w:spacing w:line="240" w:lineRule="auto"/>
        <w:ind w:firstLine="539"/>
      </w:pPr>
      <w:r>
        <w:t>3.1.Организационно-правовой</w:t>
      </w:r>
      <w:r>
        <w:tab/>
        <w:t>формой деятельности Комиссии</w:t>
      </w:r>
    </w:p>
    <w:p w:rsidR="00A21CDD" w:rsidRDefault="00A21CDD" w:rsidP="00C22B3C">
      <w:pPr>
        <w:pStyle w:val="a8"/>
        <w:spacing w:line="240" w:lineRule="auto"/>
        <w:ind w:firstLine="539"/>
      </w:pPr>
      <w:r>
        <w:t>являются ее заседания. На заседании Комиссии решаются вопросы, требующие коллективного обсуждения и относящиеся к компетенции Комиссии.</w:t>
      </w:r>
    </w:p>
    <w:p w:rsidR="00A21CDD" w:rsidRDefault="00A21CDD" w:rsidP="00C22B3C">
      <w:pPr>
        <w:pStyle w:val="a8"/>
        <w:spacing w:line="240" w:lineRule="auto"/>
        <w:ind w:firstLine="539"/>
      </w:pPr>
      <w:r>
        <w:t>3.2. Председатель Комиссии руководит ее деятельностью, определяет дату, время, место проведения, заседания, иных коллективных мероприятий (обследование и т.д.).</w:t>
      </w:r>
    </w:p>
    <w:p w:rsidR="00A21CDD" w:rsidRDefault="00A21CDD" w:rsidP="00C22B3C">
      <w:pPr>
        <w:pStyle w:val="a8"/>
        <w:spacing w:line="240" w:lineRule="auto"/>
        <w:ind w:firstLine="539"/>
      </w:pPr>
      <w:r>
        <w:t>3.3. Заседания Комиссии проводятся по мере необходимости. Заседания Комиссии считаются правомочными, если на них присутствуют не менее половины ее членов. Решения Комиссии принимаются большинством голосов присутствующих на заседании членов Комиссии путем открытого голосования и оформляются протоколом. В случае равенства голосов решающим является голос председателя Комиссии. Члены Комиссии не вправе воздерживаться от голосования. Председатель Комиссии голосует последним. В случае отсутствия члена Комиссии по уважительным причинам в ее работе может принять участие замещающее его лицо.</w:t>
      </w:r>
    </w:p>
    <w:p w:rsidR="00A21CDD" w:rsidRDefault="00A21CDD" w:rsidP="00C22B3C">
      <w:pPr>
        <w:pStyle w:val="a8"/>
        <w:spacing w:line="240" w:lineRule="auto"/>
        <w:ind w:firstLine="539"/>
      </w:pPr>
      <w:r>
        <w:t>3.4. Ведение протоколов заседаний Комиссии, запись сделанных сообщений, выводов и предложений, доработку текстов принятых решений обеспечивает секретарь Комиссии.</w:t>
      </w:r>
    </w:p>
    <w:p w:rsidR="00A21CDD" w:rsidRDefault="00A21CDD" w:rsidP="00C22B3C">
      <w:pPr>
        <w:pStyle w:val="a8"/>
        <w:spacing w:line="240" w:lineRule="auto"/>
        <w:ind w:firstLine="539"/>
      </w:pPr>
      <w:r>
        <w:t>3.5. Протокол заседания Комиссии оформляется в трехдневный срок с даты заседания Комиссии, подписывается председателем и секретарем Комиссии.</w:t>
      </w:r>
    </w:p>
    <w:p w:rsidR="00A21CDD" w:rsidRDefault="00A21CDD" w:rsidP="00C22B3C">
      <w:pPr>
        <w:pStyle w:val="a8"/>
        <w:spacing w:line="240" w:lineRule="auto"/>
        <w:ind w:firstLine="539"/>
      </w:pPr>
      <w:r>
        <w:t>З.6. Организационно-техническое и информационное обеспечение деятельности Комиссии осуществляется управлением муниципального имущества администрации муниципального образования «Город Астрахань» (далее - управление).</w:t>
      </w:r>
    </w:p>
    <w:p w:rsidR="00A21CDD" w:rsidRDefault="00A21CDD" w:rsidP="00C22B3C">
      <w:pPr>
        <w:pStyle w:val="a8"/>
        <w:spacing w:line="240" w:lineRule="auto"/>
        <w:ind w:firstLine="539"/>
      </w:pPr>
      <w:r>
        <w:t>3.7. При окончании срока действия договора аренды земельного участка, находящегося в муниципальной собственности либо государственная собственность на который не разграничена, управление</w:t>
      </w:r>
    </w:p>
    <w:p w:rsidR="00A21CDD" w:rsidRDefault="00A21CDD" w:rsidP="00C22B3C">
      <w:pPr>
        <w:pStyle w:val="a8"/>
        <w:spacing w:line="240" w:lineRule="auto"/>
        <w:ind w:firstLine="539"/>
      </w:pPr>
      <w:r>
        <w:t>обеспечивает сбор информации с целью выявления факта наличия на таком земельном участке объекта незавершенного строительства путем:</w:t>
      </w:r>
    </w:p>
    <w:p w:rsidR="00A21CDD" w:rsidRDefault="00A21CDD" w:rsidP="00C22B3C">
      <w:pPr>
        <w:pStyle w:val="a8"/>
        <w:spacing w:line="240" w:lineRule="auto"/>
        <w:ind w:firstLine="539"/>
      </w:pPr>
      <w:r>
        <w:t>направления запроса в Единый государственный реестр недвижимости о наличии в нем сведений об объекте незавершенного строительства, о зарегистрированных правах в отношении такого объекта;</w:t>
      </w:r>
    </w:p>
    <w:p w:rsidR="00A21CDD" w:rsidRDefault="00A21CDD" w:rsidP="00C22B3C">
      <w:pPr>
        <w:pStyle w:val="a8"/>
        <w:spacing w:line="240" w:lineRule="auto"/>
        <w:ind w:firstLine="539"/>
      </w:pPr>
      <w:r>
        <w:t>- направления запроса в управление по строительству, архитектуре и градостроительству администрации муниципального образования «Город Астрахань» о выдаче разрешения на строительство либо о получении уведомления о планируемом строительстве объекта индивидуального жилищного строительства или садового дома;</w:t>
      </w:r>
    </w:p>
    <w:p w:rsidR="00A21CDD" w:rsidRDefault="00A21CDD" w:rsidP="00C22B3C">
      <w:pPr>
        <w:pStyle w:val="a8"/>
        <w:spacing w:line="240" w:lineRule="auto"/>
        <w:ind w:firstLine="539"/>
      </w:pPr>
      <w:r>
        <w:t>-</w:t>
      </w:r>
      <w:r>
        <w:tab/>
        <w:t>выявления сведений о наличии судебного спора в отношении объекта незавершенного строительства (в случае наличия такого объекта);</w:t>
      </w:r>
    </w:p>
    <w:p w:rsidR="00A21CDD" w:rsidRDefault="00A21CDD" w:rsidP="00C22B3C">
      <w:pPr>
        <w:pStyle w:val="a8"/>
        <w:spacing w:line="240" w:lineRule="auto"/>
        <w:ind w:firstLine="539"/>
      </w:pPr>
      <w:r>
        <w:t>-</w:t>
      </w:r>
      <w:r>
        <w:tab/>
        <w:t>проведения обследования земельного участка, срок действия которого</w:t>
      </w:r>
    </w:p>
    <w:p w:rsidR="00A21CDD" w:rsidRDefault="00A21CDD" w:rsidP="00C22B3C">
      <w:pPr>
        <w:pStyle w:val="a8"/>
        <w:spacing w:line="240" w:lineRule="auto"/>
        <w:ind w:firstLine="539"/>
      </w:pPr>
      <w:r>
        <w:t>истек.</w:t>
      </w:r>
    </w:p>
    <w:p w:rsidR="00A21CDD" w:rsidRDefault="00A21CDD" w:rsidP="00C22B3C">
      <w:pPr>
        <w:pStyle w:val="a8"/>
        <w:spacing w:line="240" w:lineRule="auto"/>
        <w:ind w:firstLine="539"/>
      </w:pPr>
      <w:r>
        <w:t>3.8. По результатам рассмотрения представленных документов Комиссия принимает одно из следующих решений:</w:t>
      </w:r>
    </w:p>
    <w:p w:rsidR="00A21CDD" w:rsidRDefault="00A21CDD" w:rsidP="00C22B3C">
      <w:pPr>
        <w:pStyle w:val="a8"/>
        <w:spacing w:line="240" w:lineRule="auto"/>
        <w:ind w:firstLine="539"/>
      </w:pPr>
      <w:r>
        <w:t>-</w:t>
      </w:r>
      <w:r>
        <w:tab/>
        <w:t>о заявлении в суд требований об изъятии объекта незавершенного строительства путем продажи с публичных торгов;</w:t>
      </w:r>
    </w:p>
    <w:p w:rsidR="00A21CDD" w:rsidRDefault="00A21CDD" w:rsidP="00C22B3C">
      <w:pPr>
        <w:pStyle w:val="a8"/>
        <w:spacing w:line="240" w:lineRule="auto"/>
        <w:ind w:firstLine="539"/>
      </w:pPr>
      <w:r>
        <w:t>-</w:t>
      </w:r>
      <w:r>
        <w:tab/>
        <w:t>об отсутствии намерений заявлять в суд требования об изъятии объекта незавершенного строительства путем продажи с публичных торгов;</w:t>
      </w:r>
    </w:p>
    <w:p w:rsidR="00A21CDD" w:rsidRDefault="00A21CDD" w:rsidP="00C22B3C">
      <w:pPr>
        <w:pStyle w:val="a8"/>
        <w:spacing w:line="240" w:lineRule="auto"/>
        <w:ind w:firstLine="539"/>
      </w:pPr>
      <w:r>
        <w:t>-</w:t>
      </w:r>
      <w:r>
        <w:tab/>
        <w:t>о необходимости проведения дополнительных обследований и иных мероприятий в отношении объекта незавершенного строительства, в том числе с привлечением специализированных организаций.</w:t>
      </w:r>
    </w:p>
    <w:p w:rsidR="00A21CDD" w:rsidRDefault="00A21CDD" w:rsidP="00C22B3C">
      <w:pPr>
        <w:pStyle w:val="a8"/>
        <w:spacing w:line="240" w:lineRule="auto"/>
        <w:ind w:firstLine="539"/>
      </w:pPr>
    </w:p>
    <w:p w:rsidR="00A21CDD" w:rsidRDefault="00A21CDD" w:rsidP="00C22B3C">
      <w:pPr>
        <w:pStyle w:val="a8"/>
        <w:spacing w:line="240" w:lineRule="auto"/>
        <w:ind w:firstLine="539"/>
      </w:pPr>
    </w:p>
    <w:p w:rsidR="00A21CDD" w:rsidRDefault="00A21CDD" w:rsidP="00C22B3C">
      <w:pPr>
        <w:pStyle w:val="a8"/>
        <w:spacing w:line="240" w:lineRule="auto"/>
        <w:ind w:firstLine="539"/>
      </w:pPr>
      <w:r>
        <w:t>3.9. В случае принятия Комиссией решения о заявлении в суд требования об изъятии объекта незавершенного строительства путем продажи с публичных торгов, управление обеспечивает подготовку и направление в суд такого требования и иных необходимых документов.</w:t>
      </w:r>
    </w:p>
    <w:p w:rsidR="002B18C0" w:rsidRDefault="00A21CDD" w:rsidP="00C22B3C">
      <w:pPr>
        <w:pStyle w:val="a8"/>
        <w:spacing w:line="240" w:lineRule="auto"/>
        <w:ind w:firstLine="539"/>
      </w:pPr>
      <w:r>
        <w:t>3.10. В случае принятия Комиссией решения о необходимости проведения дополнительных обследований и иных мероприятий в отношении объекта незавершенного строительства, в том числе с привлечением специализированных организаций, вопрос о заявлении в суд требований об изъятии объекта незавершенного строительства путем продажи с публичных торгов либо об отсутствии намерений заявлять в суд требования об изъятии объекта незавершенного строительства путем продажи с публичных торгов подлежит повторному рассмотрению на заседании Комиссии после получения допол</w:t>
      </w:r>
      <w:r w:rsidR="00027453">
        <w:t>нительных документов (сведений).</w:t>
      </w:r>
    </w:p>
    <w:p w:rsidR="002B18C0" w:rsidRDefault="002B18C0" w:rsidP="00C22B3C">
      <w:pPr>
        <w:rPr>
          <w:sz w:val="2"/>
          <w:szCs w:val="2"/>
        </w:rPr>
      </w:pPr>
    </w:p>
    <w:sectPr w:rsidR="002B18C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27" w:rsidRDefault="00077727">
      <w:r>
        <w:separator/>
      </w:r>
    </w:p>
  </w:endnote>
  <w:endnote w:type="continuationSeparator" w:id="0">
    <w:p w:rsidR="00077727" w:rsidRDefault="0007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27" w:rsidRDefault="00077727"/>
  </w:footnote>
  <w:footnote w:type="continuationSeparator" w:id="0">
    <w:p w:rsidR="00077727" w:rsidRDefault="000777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C0"/>
    <w:rsid w:val="00027453"/>
    <w:rsid w:val="000424F2"/>
    <w:rsid w:val="00052D86"/>
    <w:rsid w:val="00077727"/>
    <w:rsid w:val="000E1F47"/>
    <w:rsid w:val="002B18C0"/>
    <w:rsid w:val="002B4FD7"/>
    <w:rsid w:val="004B56FD"/>
    <w:rsid w:val="0067567E"/>
    <w:rsid w:val="008448D0"/>
    <w:rsid w:val="00917775"/>
    <w:rsid w:val="00A21CDD"/>
    <w:rsid w:val="00B045C3"/>
    <w:rsid w:val="00C22B3C"/>
    <w:rsid w:val="00D7601B"/>
    <w:rsid w:val="00FD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6pt3pt">
    <w:name w:val="Основной текст (2) + 16 pt;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32"/>
      <w:szCs w:val="32"/>
      <w:u w:val="none"/>
      <w:lang w:val="ru-RU" w:eastAsia="ru-RU" w:bidi="ru-RU"/>
    </w:rPr>
  </w:style>
  <w:style w:type="character" w:customStyle="1" w:styleId="21">
    <w:name w:val="Заголовок №2_"/>
    <w:basedOn w:val="a0"/>
    <w:link w:val="22"/>
    <w:rPr>
      <w:rFonts w:ascii="Microsoft Sans Serif" w:eastAsia="Microsoft Sans Serif" w:hAnsi="Microsoft Sans Serif" w:cs="Microsoft Sans Serif"/>
      <w:b w:val="0"/>
      <w:bCs w:val="0"/>
      <w:i w:val="0"/>
      <w:iCs w:val="0"/>
      <w:smallCaps w:val="0"/>
      <w:strike w:val="0"/>
      <w:spacing w:val="-10"/>
      <w:sz w:val="28"/>
      <w:szCs w:val="2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40"/>
      <w:szCs w:val="40"/>
      <w:u w:val="none"/>
    </w:rPr>
  </w:style>
  <w:style w:type="character" w:customStyle="1" w:styleId="1">
    <w:name w:val="Заголовок №1_"/>
    <w:basedOn w:val="a0"/>
    <w:link w:val="10"/>
    <w:rPr>
      <w:rFonts w:ascii="Garamond" w:eastAsia="Garamond" w:hAnsi="Garamond" w:cs="Garamond"/>
      <w:b w:val="0"/>
      <w:bCs w:val="0"/>
      <w:i/>
      <w:iCs/>
      <w:smallCaps w:val="0"/>
      <w:strike w:val="0"/>
      <w:spacing w:val="-40"/>
      <w:sz w:val="50"/>
      <w:szCs w:val="50"/>
      <w:u w:val="none"/>
    </w:rPr>
  </w:style>
  <w:style w:type="character" w:customStyle="1" w:styleId="1TimesNewRoman20pt0pt">
    <w:name w:val="Заголовок №1 + Times New Roman;20 pt;Не курсив;Интервал 0 pt"/>
    <w:basedOn w:val="1"/>
    <w:rPr>
      <w:rFonts w:ascii="Times New Roman" w:eastAsia="Times New Roman" w:hAnsi="Times New Roman" w:cs="Times New Roman"/>
      <w:b w:val="0"/>
      <w:bCs w:val="0"/>
      <w:i/>
      <w:iCs/>
      <w:smallCaps w:val="0"/>
      <w:strike w:val="0"/>
      <w:color w:val="000000"/>
      <w:spacing w:val="-10"/>
      <w:w w:val="100"/>
      <w:position w:val="0"/>
      <w:sz w:val="40"/>
      <w:szCs w:val="40"/>
      <w:u w:val="none"/>
      <w:lang w:val="ru-RU" w:eastAsia="ru-RU" w:bidi="ru-RU"/>
    </w:rPr>
  </w:style>
  <w:style w:type="character" w:customStyle="1" w:styleId="31">
    <w:name w:val="Основной текст (3)_"/>
    <w:basedOn w:val="a0"/>
    <w:link w:val="32"/>
    <w:rPr>
      <w:rFonts w:ascii="Tahoma" w:eastAsia="Tahoma" w:hAnsi="Tahoma" w:cs="Tahoma"/>
      <w:b w:val="0"/>
      <w:bCs w:val="0"/>
      <w:i/>
      <w:iCs/>
      <w:smallCaps w:val="0"/>
      <w:strike w:val="0"/>
      <w:sz w:val="58"/>
      <w:szCs w:val="5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8pt">
    <w:name w:val="Основной текст (2) + 18 pt;Полужирный;Курсив"/>
    <w:basedOn w:val="2"/>
    <w:rPr>
      <w:rFonts w:ascii="Times New Roman" w:eastAsia="Times New Roman" w:hAnsi="Times New Roman" w:cs="Times New Roman"/>
      <w:b/>
      <w:bCs/>
      <w:i/>
      <w:iCs/>
      <w:smallCaps w:val="0"/>
      <w:strike w:val="0"/>
      <w:color w:val="000000"/>
      <w:spacing w:val="0"/>
      <w:w w:val="100"/>
      <w:position w:val="0"/>
      <w:sz w:val="36"/>
      <w:szCs w:val="3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Arial Narrow" w:eastAsia="Arial Narrow" w:hAnsi="Arial Narrow" w:cs="Arial Narrow"/>
      <w:b/>
      <w:bCs/>
      <w:i w:val="0"/>
      <w:iCs w:val="0"/>
      <w:smallCaps w:val="0"/>
      <w:strike w:val="0"/>
      <w:sz w:val="23"/>
      <w:szCs w:val="23"/>
      <w:u w:val="none"/>
    </w:rPr>
  </w:style>
  <w:style w:type="paragraph" w:customStyle="1" w:styleId="20">
    <w:name w:val="Основной текст (2)"/>
    <w:basedOn w:val="a"/>
    <w:link w:val="2"/>
    <w:pPr>
      <w:shd w:val="clear" w:color="auto" w:fill="FFFFFF"/>
      <w:spacing w:line="391"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1260" w:line="0" w:lineRule="atLeast"/>
      <w:ind w:firstLine="600"/>
      <w:jc w:val="both"/>
      <w:outlineLvl w:val="1"/>
    </w:pPr>
    <w:rPr>
      <w:rFonts w:ascii="Microsoft Sans Serif" w:eastAsia="Microsoft Sans Serif" w:hAnsi="Microsoft Sans Serif" w:cs="Microsoft Sans Serif"/>
      <w:spacing w:val="-10"/>
      <w:sz w:val="28"/>
      <w:szCs w:val="28"/>
    </w:rPr>
  </w:style>
  <w:style w:type="paragraph" w:customStyle="1" w:styleId="30">
    <w:name w:val="Заголовок №3"/>
    <w:basedOn w:val="a"/>
    <w:link w:val="3"/>
    <w:pPr>
      <w:shd w:val="clear" w:color="auto" w:fill="FFFFFF"/>
      <w:spacing w:before="1260" w:after="660" w:line="0" w:lineRule="atLeast"/>
      <w:jc w:val="both"/>
      <w:outlineLvl w:val="2"/>
    </w:pPr>
    <w:rPr>
      <w:rFonts w:ascii="Times New Roman" w:eastAsia="Times New Roman" w:hAnsi="Times New Roman" w:cs="Times New Roman"/>
      <w:spacing w:val="-10"/>
      <w:sz w:val="40"/>
      <w:szCs w:val="40"/>
    </w:rPr>
  </w:style>
  <w:style w:type="paragraph" w:customStyle="1" w:styleId="10">
    <w:name w:val="Заголовок №1"/>
    <w:basedOn w:val="a"/>
    <w:link w:val="1"/>
    <w:pPr>
      <w:shd w:val="clear" w:color="auto" w:fill="FFFFFF"/>
      <w:spacing w:after="1080" w:line="0" w:lineRule="atLeast"/>
      <w:jc w:val="right"/>
      <w:outlineLvl w:val="0"/>
    </w:pPr>
    <w:rPr>
      <w:rFonts w:ascii="Garamond" w:eastAsia="Garamond" w:hAnsi="Garamond" w:cs="Garamond"/>
      <w:i/>
      <w:iCs/>
      <w:spacing w:val="-40"/>
      <w:sz w:val="50"/>
      <w:szCs w:val="50"/>
    </w:rPr>
  </w:style>
  <w:style w:type="paragraph" w:customStyle="1" w:styleId="32">
    <w:name w:val="Основной текст (3)"/>
    <w:basedOn w:val="a"/>
    <w:link w:val="31"/>
    <w:pPr>
      <w:shd w:val="clear" w:color="auto" w:fill="FFFFFF"/>
      <w:spacing w:line="0" w:lineRule="atLeast"/>
    </w:pPr>
    <w:rPr>
      <w:rFonts w:ascii="Tahoma" w:eastAsia="Tahoma" w:hAnsi="Tahoma" w:cs="Tahoma"/>
      <w:i/>
      <w:iCs/>
      <w:sz w:val="58"/>
      <w:szCs w:val="58"/>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360" w:line="0" w:lineRule="atLeast"/>
      <w:jc w:val="center"/>
    </w:pPr>
    <w:rPr>
      <w:rFonts w:ascii="Arial Narrow" w:eastAsia="Arial Narrow" w:hAnsi="Arial Narrow" w:cs="Arial Narrow"/>
      <w:b/>
      <w:bCs/>
      <w:sz w:val="23"/>
      <w:szCs w:val="23"/>
    </w:rPr>
  </w:style>
  <w:style w:type="paragraph" w:customStyle="1" w:styleId="33">
    <w:name w:val="основной текст3"/>
    <w:basedOn w:val="a"/>
    <w:link w:val="34"/>
    <w:uiPriority w:val="99"/>
    <w:rsid w:val="00FD11E4"/>
    <w:pPr>
      <w:widowControl/>
      <w:autoSpaceDE w:val="0"/>
      <w:autoSpaceDN w:val="0"/>
      <w:adjustRightInd w:val="0"/>
      <w:spacing w:line="200" w:lineRule="atLeast"/>
      <w:jc w:val="center"/>
      <w:textAlignment w:val="center"/>
    </w:pPr>
    <w:rPr>
      <w:rFonts w:ascii="Cambria" w:hAnsi="Cambria" w:cs="Cambria"/>
      <w:b/>
      <w:bCs/>
      <w:spacing w:val="4"/>
      <w:sz w:val="20"/>
      <w:szCs w:val="20"/>
      <w:lang w:bidi="ar-SA"/>
    </w:rPr>
  </w:style>
  <w:style w:type="paragraph" w:customStyle="1" w:styleId="a4">
    <w:name w:val="основной текст"/>
    <w:basedOn w:val="a"/>
    <w:link w:val="a5"/>
    <w:uiPriority w:val="99"/>
    <w:rsid w:val="00FD11E4"/>
    <w:pPr>
      <w:widowControl/>
      <w:autoSpaceDE w:val="0"/>
      <w:autoSpaceDN w:val="0"/>
      <w:adjustRightInd w:val="0"/>
      <w:spacing w:line="190" w:lineRule="atLeast"/>
      <w:ind w:firstLine="227"/>
      <w:jc w:val="both"/>
      <w:textAlignment w:val="center"/>
    </w:pPr>
    <w:rPr>
      <w:rFonts w:ascii="Arial" w:hAnsi="Arial" w:cs="Arial"/>
      <w:spacing w:val="4"/>
      <w:sz w:val="18"/>
      <w:szCs w:val="18"/>
      <w:lang w:bidi="ar-SA"/>
    </w:rPr>
  </w:style>
  <w:style w:type="paragraph" w:customStyle="1" w:styleId="a6">
    <w:name w:val="распоряжение"/>
    <w:basedOn w:val="33"/>
    <w:link w:val="a7"/>
    <w:qFormat/>
    <w:rsid w:val="00FD11E4"/>
  </w:style>
  <w:style w:type="paragraph" w:customStyle="1" w:styleId="a8">
    <w:name w:val="основной"/>
    <w:basedOn w:val="a4"/>
    <w:link w:val="a9"/>
    <w:qFormat/>
    <w:rsid w:val="00FD11E4"/>
  </w:style>
  <w:style w:type="character" w:customStyle="1" w:styleId="34">
    <w:name w:val="основной текст3 Знак"/>
    <w:basedOn w:val="a0"/>
    <w:link w:val="33"/>
    <w:uiPriority w:val="99"/>
    <w:rsid w:val="00FD11E4"/>
    <w:rPr>
      <w:rFonts w:ascii="Cambria" w:hAnsi="Cambria" w:cs="Cambria"/>
      <w:b/>
      <w:bCs/>
      <w:color w:val="000000"/>
      <w:spacing w:val="4"/>
      <w:sz w:val="20"/>
      <w:szCs w:val="20"/>
      <w:lang w:bidi="ar-SA"/>
    </w:rPr>
  </w:style>
  <w:style w:type="character" w:customStyle="1" w:styleId="a7">
    <w:name w:val="распоряжение Знак"/>
    <w:basedOn w:val="34"/>
    <w:link w:val="a6"/>
    <w:rsid w:val="00FD11E4"/>
    <w:rPr>
      <w:rFonts w:ascii="Cambria" w:hAnsi="Cambria" w:cs="Cambria"/>
      <w:b/>
      <w:bCs/>
      <w:color w:val="000000"/>
      <w:spacing w:val="4"/>
      <w:sz w:val="20"/>
      <w:szCs w:val="20"/>
      <w:lang w:bidi="ar-SA"/>
    </w:rPr>
  </w:style>
  <w:style w:type="paragraph" w:customStyle="1" w:styleId="aa">
    <w:name w:val="подпись"/>
    <w:basedOn w:val="a4"/>
    <w:link w:val="ab"/>
    <w:qFormat/>
    <w:rsid w:val="00FD11E4"/>
    <w:pPr>
      <w:jc w:val="right"/>
    </w:pPr>
    <w:rPr>
      <w:b/>
      <w:bCs/>
    </w:rPr>
  </w:style>
  <w:style w:type="character" w:customStyle="1" w:styleId="a5">
    <w:name w:val="основной текст Знак"/>
    <w:basedOn w:val="a0"/>
    <w:link w:val="a4"/>
    <w:uiPriority w:val="99"/>
    <w:rsid w:val="00FD11E4"/>
    <w:rPr>
      <w:rFonts w:ascii="Arial" w:hAnsi="Arial" w:cs="Arial"/>
      <w:color w:val="000000"/>
      <w:spacing w:val="4"/>
      <w:sz w:val="18"/>
      <w:szCs w:val="18"/>
      <w:lang w:bidi="ar-SA"/>
    </w:rPr>
  </w:style>
  <w:style w:type="character" w:customStyle="1" w:styleId="a9">
    <w:name w:val="основной Знак"/>
    <w:basedOn w:val="a5"/>
    <w:link w:val="a8"/>
    <w:rsid w:val="00FD11E4"/>
    <w:rPr>
      <w:rFonts w:ascii="Arial" w:hAnsi="Arial" w:cs="Arial"/>
      <w:color w:val="000000"/>
      <w:spacing w:val="4"/>
      <w:sz w:val="18"/>
      <w:szCs w:val="18"/>
      <w:lang w:bidi="ar-SA"/>
    </w:rPr>
  </w:style>
  <w:style w:type="character" w:customStyle="1" w:styleId="ab">
    <w:name w:val="подпись Знак"/>
    <w:basedOn w:val="a5"/>
    <w:link w:val="aa"/>
    <w:rsid w:val="00FD11E4"/>
    <w:rPr>
      <w:rFonts w:ascii="Arial" w:hAnsi="Arial" w:cs="Arial"/>
      <w:b/>
      <w:bCs/>
      <w:color w:val="000000"/>
      <w:spacing w:val="4"/>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6pt3pt">
    <w:name w:val="Основной текст (2) + 16 pt;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32"/>
      <w:szCs w:val="32"/>
      <w:u w:val="none"/>
      <w:lang w:val="ru-RU" w:eastAsia="ru-RU" w:bidi="ru-RU"/>
    </w:rPr>
  </w:style>
  <w:style w:type="character" w:customStyle="1" w:styleId="21">
    <w:name w:val="Заголовок №2_"/>
    <w:basedOn w:val="a0"/>
    <w:link w:val="22"/>
    <w:rPr>
      <w:rFonts w:ascii="Microsoft Sans Serif" w:eastAsia="Microsoft Sans Serif" w:hAnsi="Microsoft Sans Serif" w:cs="Microsoft Sans Serif"/>
      <w:b w:val="0"/>
      <w:bCs w:val="0"/>
      <w:i w:val="0"/>
      <w:iCs w:val="0"/>
      <w:smallCaps w:val="0"/>
      <w:strike w:val="0"/>
      <w:spacing w:val="-10"/>
      <w:sz w:val="28"/>
      <w:szCs w:val="2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40"/>
      <w:szCs w:val="40"/>
      <w:u w:val="none"/>
    </w:rPr>
  </w:style>
  <w:style w:type="character" w:customStyle="1" w:styleId="1">
    <w:name w:val="Заголовок №1_"/>
    <w:basedOn w:val="a0"/>
    <w:link w:val="10"/>
    <w:rPr>
      <w:rFonts w:ascii="Garamond" w:eastAsia="Garamond" w:hAnsi="Garamond" w:cs="Garamond"/>
      <w:b w:val="0"/>
      <w:bCs w:val="0"/>
      <w:i/>
      <w:iCs/>
      <w:smallCaps w:val="0"/>
      <w:strike w:val="0"/>
      <w:spacing w:val="-40"/>
      <w:sz w:val="50"/>
      <w:szCs w:val="50"/>
      <w:u w:val="none"/>
    </w:rPr>
  </w:style>
  <w:style w:type="character" w:customStyle="1" w:styleId="1TimesNewRoman20pt0pt">
    <w:name w:val="Заголовок №1 + Times New Roman;20 pt;Не курсив;Интервал 0 pt"/>
    <w:basedOn w:val="1"/>
    <w:rPr>
      <w:rFonts w:ascii="Times New Roman" w:eastAsia="Times New Roman" w:hAnsi="Times New Roman" w:cs="Times New Roman"/>
      <w:b w:val="0"/>
      <w:bCs w:val="0"/>
      <w:i/>
      <w:iCs/>
      <w:smallCaps w:val="0"/>
      <w:strike w:val="0"/>
      <w:color w:val="000000"/>
      <w:spacing w:val="-10"/>
      <w:w w:val="100"/>
      <w:position w:val="0"/>
      <w:sz w:val="40"/>
      <w:szCs w:val="40"/>
      <w:u w:val="none"/>
      <w:lang w:val="ru-RU" w:eastAsia="ru-RU" w:bidi="ru-RU"/>
    </w:rPr>
  </w:style>
  <w:style w:type="character" w:customStyle="1" w:styleId="31">
    <w:name w:val="Основной текст (3)_"/>
    <w:basedOn w:val="a0"/>
    <w:link w:val="32"/>
    <w:rPr>
      <w:rFonts w:ascii="Tahoma" w:eastAsia="Tahoma" w:hAnsi="Tahoma" w:cs="Tahoma"/>
      <w:b w:val="0"/>
      <w:bCs w:val="0"/>
      <w:i/>
      <w:iCs/>
      <w:smallCaps w:val="0"/>
      <w:strike w:val="0"/>
      <w:sz w:val="58"/>
      <w:szCs w:val="5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8pt">
    <w:name w:val="Основной текст (2) + 18 pt;Полужирный;Курсив"/>
    <w:basedOn w:val="2"/>
    <w:rPr>
      <w:rFonts w:ascii="Times New Roman" w:eastAsia="Times New Roman" w:hAnsi="Times New Roman" w:cs="Times New Roman"/>
      <w:b/>
      <w:bCs/>
      <w:i/>
      <w:iCs/>
      <w:smallCaps w:val="0"/>
      <w:strike w:val="0"/>
      <w:color w:val="000000"/>
      <w:spacing w:val="0"/>
      <w:w w:val="100"/>
      <w:position w:val="0"/>
      <w:sz w:val="36"/>
      <w:szCs w:val="3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Arial Narrow" w:eastAsia="Arial Narrow" w:hAnsi="Arial Narrow" w:cs="Arial Narrow"/>
      <w:b/>
      <w:bCs/>
      <w:i w:val="0"/>
      <w:iCs w:val="0"/>
      <w:smallCaps w:val="0"/>
      <w:strike w:val="0"/>
      <w:sz w:val="23"/>
      <w:szCs w:val="23"/>
      <w:u w:val="none"/>
    </w:rPr>
  </w:style>
  <w:style w:type="paragraph" w:customStyle="1" w:styleId="20">
    <w:name w:val="Основной текст (2)"/>
    <w:basedOn w:val="a"/>
    <w:link w:val="2"/>
    <w:pPr>
      <w:shd w:val="clear" w:color="auto" w:fill="FFFFFF"/>
      <w:spacing w:line="391"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1260" w:line="0" w:lineRule="atLeast"/>
      <w:ind w:firstLine="600"/>
      <w:jc w:val="both"/>
      <w:outlineLvl w:val="1"/>
    </w:pPr>
    <w:rPr>
      <w:rFonts w:ascii="Microsoft Sans Serif" w:eastAsia="Microsoft Sans Serif" w:hAnsi="Microsoft Sans Serif" w:cs="Microsoft Sans Serif"/>
      <w:spacing w:val="-10"/>
      <w:sz w:val="28"/>
      <w:szCs w:val="28"/>
    </w:rPr>
  </w:style>
  <w:style w:type="paragraph" w:customStyle="1" w:styleId="30">
    <w:name w:val="Заголовок №3"/>
    <w:basedOn w:val="a"/>
    <w:link w:val="3"/>
    <w:pPr>
      <w:shd w:val="clear" w:color="auto" w:fill="FFFFFF"/>
      <w:spacing w:before="1260" w:after="660" w:line="0" w:lineRule="atLeast"/>
      <w:jc w:val="both"/>
      <w:outlineLvl w:val="2"/>
    </w:pPr>
    <w:rPr>
      <w:rFonts w:ascii="Times New Roman" w:eastAsia="Times New Roman" w:hAnsi="Times New Roman" w:cs="Times New Roman"/>
      <w:spacing w:val="-10"/>
      <w:sz w:val="40"/>
      <w:szCs w:val="40"/>
    </w:rPr>
  </w:style>
  <w:style w:type="paragraph" w:customStyle="1" w:styleId="10">
    <w:name w:val="Заголовок №1"/>
    <w:basedOn w:val="a"/>
    <w:link w:val="1"/>
    <w:pPr>
      <w:shd w:val="clear" w:color="auto" w:fill="FFFFFF"/>
      <w:spacing w:after="1080" w:line="0" w:lineRule="atLeast"/>
      <w:jc w:val="right"/>
      <w:outlineLvl w:val="0"/>
    </w:pPr>
    <w:rPr>
      <w:rFonts w:ascii="Garamond" w:eastAsia="Garamond" w:hAnsi="Garamond" w:cs="Garamond"/>
      <w:i/>
      <w:iCs/>
      <w:spacing w:val="-40"/>
      <w:sz w:val="50"/>
      <w:szCs w:val="50"/>
    </w:rPr>
  </w:style>
  <w:style w:type="paragraph" w:customStyle="1" w:styleId="32">
    <w:name w:val="Основной текст (3)"/>
    <w:basedOn w:val="a"/>
    <w:link w:val="31"/>
    <w:pPr>
      <w:shd w:val="clear" w:color="auto" w:fill="FFFFFF"/>
      <w:spacing w:line="0" w:lineRule="atLeast"/>
    </w:pPr>
    <w:rPr>
      <w:rFonts w:ascii="Tahoma" w:eastAsia="Tahoma" w:hAnsi="Tahoma" w:cs="Tahoma"/>
      <w:i/>
      <w:iCs/>
      <w:sz w:val="58"/>
      <w:szCs w:val="58"/>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360" w:line="0" w:lineRule="atLeast"/>
      <w:jc w:val="center"/>
    </w:pPr>
    <w:rPr>
      <w:rFonts w:ascii="Arial Narrow" w:eastAsia="Arial Narrow" w:hAnsi="Arial Narrow" w:cs="Arial Narrow"/>
      <w:b/>
      <w:bCs/>
      <w:sz w:val="23"/>
      <w:szCs w:val="23"/>
    </w:rPr>
  </w:style>
  <w:style w:type="paragraph" w:customStyle="1" w:styleId="33">
    <w:name w:val="основной текст3"/>
    <w:basedOn w:val="a"/>
    <w:link w:val="34"/>
    <w:uiPriority w:val="99"/>
    <w:rsid w:val="00FD11E4"/>
    <w:pPr>
      <w:widowControl/>
      <w:autoSpaceDE w:val="0"/>
      <w:autoSpaceDN w:val="0"/>
      <w:adjustRightInd w:val="0"/>
      <w:spacing w:line="200" w:lineRule="atLeast"/>
      <w:jc w:val="center"/>
      <w:textAlignment w:val="center"/>
    </w:pPr>
    <w:rPr>
      <w:rFonts w:ascii="Cambria" w:hAnsi="Cambria" w:cs="Cambria"/>
      <w:b/>
      <w:bCs/>
      <w:spacing w:val="4"/>
      <w:sz w:val="20"/>
      <w:szCs w:val="20"/>
      <w:lang w:bidi="ar-SA"/>
    </w:rPr>
  </w:style>
  <w:style w:type="paragraph" w:customStyle="1" w:styleId="a4">
    <w:name w:val="основной текст"/>
    <w:basedOn w:val="a"/>
    <w:link w:val="a5"/>
    <w:uiPriority w:val="99"/>
    <w:rsid w:val="00FD11E4"/>
    <w:pPr>
      <w:widowControl/>
      <w:autoSpaceDE w:val="0"/>
      <w:autoSpaceDN w:val="0"/>
      <w:adjustRightInd w:val="0"/>
      <w:spacing w:line="190" w:lineRule="atLeast"/>
      <w:ind w:firstLine="227"/>
      <w:jc w:val="both"/>
      <w:textAlignment w:val="center"/>
    </w:pPr>
    <w:rPr>
      <w:rFonts w:ascii="Arial" w:hAnsi="Arial" w:cs="Arial"/>
      <w:spacing w:val="4"/>
      <w:sz w:val="18"/>
      <w:szCs w:val="18"/>
      <w:lang w:bidi="ar-SA"/>
    </w:rPr>
  </w:style>
  <w:style w:type="paragraph" w:customStyle="1" w:styleId="a6">
    <w:name w:val="распоряжение"/>
    <w:basedOn w:val="33"/>
    <w:link w:val="a7"/>
    <w:qFormat/>
    <w:rsid w:val="00FD11E4"/>
  </w:style>
  <w:style w:type="paragraph" w:customStyle="1" w:styleId="a8">
    <w:name w:val="основной"/>
    <w:basedOn w:val="a4"/>
    <w:link w:val="a9"/>
    <w:qFormat/>
    <w:rsid w:val="00FD11E4"/>
  </w:style>
  <w:style w:type="character" w:customStyle="1" w:styleId="34">
    <w:name w:val="основной текст3 Знак"/>
    <w:basedOn w:val="a0"/>
    <w:link w:val="33"/>
    <w:uiPriority w:val="99"/>
    <w:rsid w:val="00FD11E4"/>
    <w:rPr>
      <w:rFonts w:ascii="Cambria" w:hAnsi="Cambria" w:cs="Cambria"/>
      <w:b/>
      <w:bCs/>
      <w:color w:val="000000"/>
      <w:spacing w:val="4"/>
      <w:sz w:val="20"/>
      <w:szCs w:val="20"/>
      <w:lang w:bidi="ar-SA"/>
    </w:rPr>
  </w:style>
  <w:style w:type="character" w:customStyle="1" w:styleId="a7">
    <w:name w:val="распоряжение Знак"/>
    <w:basedOn w:val="34"/>
    <w:link w:val="a6"/>
    <w:rsid w:val="00FD11E4"/>
    <w:rPr>
      <w:rFonts w:ascii="Cambria" w:hAnsi="Cambria" w:cs="Cambria"/>
      <w:b/>
      <w:bCs/>
      <w:color w:val="000000"/>
      <w:spacing w:val="4"/>
      <w:sz w:val="20"/>
      <w:szCs w:val="20"/>
      <w:lang w:bidi="ar-SA"/>
    </w:rPr>
  </w:style>
  <w:style w:type="paragraph" w:customStyle="1" w:styleId="aa">
    <w:name w:val="подпись"/>
    <w:basedOn w:val="a4"/>
    <w:link w:val="ab"/>
    <w:qFormat/>
    <w:rsid w:val="00FD11E4"/>
    <w:pPr>
      <w:jc w:val="right"/>
    </w:pPr>
    <w:rPr>
      <w:b/>
      <w:bCs/>
    </w:rPr>
  </w:style>
  <w:style w:type="character" w:customStyle="1" w:styleId="a5">
    <w:name w:val="основной текст Знак"/>
    <w:basedOn w:val="a0"/>
    <w:link w:val="a4"/>
    <w:uiPriority w:val="99"/>
    <w:rsid w:val="00FD11E4"/>
    <w:rPr>
      <w:rFonts w:ascii="Arial" w:hAnsi="Arial" w:cs="Arial"/>
      <w:color w:val="000000"/>
      <w:spacing w:val="4"/>
      <w:sz w:val="18"/>
      <w:szCs w:val="18"/>
      <w:lang w:bidi="ar-SA"/>
    </w:rPr>
  </w:style>
  <w:style w:type="character" w:customStyle="1" w:styleId="a9">
    <w:name w:val="основной Знак"/>
    <w:basedOn w:val="a5"/>
    <w:link w:val="a8"/>
    <w:rsid w:val="00FD11E4"/>
    <w:rPr>
      <w:rFonts w:ascii="Arial" w:hAnsi="Arial" w:cs="Arial"/>
      <w:color w:val="000000"/>
      <w:spacing w:val="4"/>
      <w:sz w:val="18"/>
      <w:szCs w:val="18"/>
      <w:lang w:bidi="ar-SA"/>
    </w:rPr>
  </w:style>
  <w:style w:type="character" w:customStyle="1" w:styleId="ab">
    <w:name w:val="подпись Знак"/>
    <w:basedOn w:val="a5"/>
    <w:link w:val="aa"/>
    <w:rsid w:val="00FD11E4"/>
    <w:rPr>
      <w:rFonts w:ascii="Arial" w:hAnsi="Arial" w:cs="Arial"/>
      <w:b/>
      <w:bCs/>
      <w:color w:val="000000"/>
      <w:spacing w:val="4"/>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2018-10-30T11:40:00Z</dcterms:created>
  <dcterms:modified xsi:type="dcterms:W3CDTF">2018-10-30T11:22:00Z</dcterms:modified>
</cp:coreProperties>
</file>