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9D" w:rsidRDefault="003E4C9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4C9D" w:rsidRDefault="003E4C9D">
      <w:pPr>
        <w:pStyle w:val="ConsPlusNormal"/>
        <w:ind w:firstLine="540"/>
        <w:jc w:val="both"/>
        <w:outlineLvl w:val="0"/>
      </w:pPr>
    </w:p>
    <w:p w:rsidR="003E4C9D" w:rsidRDefault="003E4C9D">
      <w:pPr>
        <w:pStyle w:val="ConsPlusTitle"/>
        <w:jc w:val="center"/>
        <w:outlineLvl w:val="0"/>
      </w:pPr>
      <w:r>
        <w:t>ГОРОДСКАЯ ДУМА МУНИЦИПАЛЬНОГО ОБРАЗОВАНИЯ "ГОРОД АСТРАХАНЬ"</w:t>
      </w:r>
    </w:p>
    <w:p w:rsidR="003E4C9D" w:rsidRDefault="003E4C9D">
      <w:pPr>
        <w:pStyle w:val="ConsPlusTitle"/>
        <w:jc w:val="center"/>
      </w:pPr>
    </w:p>
    <w:p w:rsidR="003E4C9D" w:rsidRDefault="003E4C9D">
      <w:pPr>
        <w:pStyle w:val="ConsPlusTitle"/>
        <w:jc w:val="center"/>
      </w:pPr>
      <w:r>
        <w:t>РЕШЕНИЕ</w:t>
      </w:r>
    </w:p>
    <w:p w:rsidR="003E4C9D" w:rsidRDefault="003E4C9D">
      <w:pPr>
        <w:pStyle w:val="ConsPlusTitle"/>
        <w:jc w:val="center"/>
      </w:pPr>
      <w:r>
        <w:t>от 13 августа 2015 г. N 65</w:t>
      </w:r>
    </w:p>
    <w:p w:rsidR="003E4C9D" w:rsidRDefault="003E4C9D">
      <w:pPr>
        <w:pStyle w:val="ConsPlusTitle"/>
        <w:jc w:val="center"/>
      </w:pPr>
    </w:p>
    <w:p w:rsidR="003E4C9D" w:rsidRDefault="003E4C9D">
      <w:pPr>
        <w:pStyle w:val="ConsPlusTitle"/>
        <w:jc w:val="center"/>
      </w:pPr>
      <w:r>
        <w:t>ОБ УТВЕРЖДЕНИИ ПОЛОЖЕНИЯ О ГЕРБЕ МУНИЦИПАЛЬНОГО</w:t>
      </w:r>
    </w:p>
    <w:p w:rsidR="003E4C9D" w:rsidRDefault="003E4C9D">
      <w:pPr>
        <w:pStyle w:val="ConsPlusTitle"/>
        <w:jc w:val="center"/>
      </w:pPr>
      <w:r>
        <w:t>ОБРАЗОВАНИЯ "ГОРОД АСТРАХАНЬ"</w:t>
      </w:r>
    </w:p>
    <w:p w:rsidR="003E4C9D" w:rsidRDefault="003E4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C9D" w:rsidRDefault="003E4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C9D" w:rsidRDefault="003E4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C9D" w:rsidRDefault="003E4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C9D" w:rsidRDefault="003E4C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 "Город Астрахань"</w:t>
            </w:r>
            <w:proofErr w:type="gramEnd"/>
          </w:p>
          <w:p w:rsidR="003E4C9D" w:rsidRDefault="003E4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6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12.03.2021 </w:t>
            </w:r>
            <w:hyperlink r:id="rId7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C9D" w:rsidRDefault="003E4C9D">
            <w:pPr>
              <w:pStyle w:val="ConsPlusNormal"/>
            </w:pPr>
          </w:p>
        </w:tc>
      </w:tr>
    </w:tbl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  <w:r>
        <w:t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"Город Астрахань" Городская Дума решила: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гербе муниципального образования "Город Астрахань" (прилагается).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Решение</w:t>
        </w:r>
      </w:hyperlink>
      <w:r>
        <w:t xml:space="preserve"> Астраханского городского Совета народных депутатов от 24.06.1993 "Об утверждении положения о гербе г. Астрахани";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Решение</w:t>
        </w:r>
      </w:hyperlink>
      <w:r>
        <w:t xml:space="preserve"> городского Совета города Астрахани от 02.12.1997 N 155 "О внесении изменений и дополнений в Положение "О гербе города Астрахани", утвержденное решением 15 сессии 21 созыва Астраханского городского Совета народных депутатов от 24.06.93";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Решение</w:t>
        </w:r>
      </w:hyperlink>
      <w:r>
        <w:t xml:space="preserve"> городского Совета города Астрахани от 21.04.1998 N 76 "О внесении изменений и дополнений в Положение "О гербе города Астрахани", утвержденное решением 15 сессии 21 созыва Астраханского городского Совета народных депутатов от 24.06.93".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3.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5. Копию данного Решения передать в муниципальное казенное учреждение г. Астрахани "Астраханский городской архив"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jc w:val="right"/>
      </w:pPr>
      <w:r>
        <w:t>Глава муниципального образования</w:t>
      </w:r>
    </w:p>
    <w:p w:rsidR="003E4C9D" w:rsidRDefault="003E4C9D">
      <w:pPr>
        <w:pStyle w:val="ConsPlusNormal"/>
        <w:jc w:val="right"/>
      </w:pPr>
      <w:r>
        <w:t>"Город Астрахань"</w:t>
      </w:r>
    </w:p>
    <w:p w:rsidR="003E4C9D" w:rsidRDefault="003E4C9D">
      <w:pPr>
        <w:pStyle w:val="ConsPlusNormal"/>
        <w:jc w:val="right"/>
      </w:pPr>
      <w:r>
        <w:t>Е.И.СИМЕОНОВА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jc w:val="right"/>
        <w:outlineLvl w:val="0"/>
      </w:pPr>
      <w:r>
        <w:t>Утверждено</w:t>
      </w:r>
    </w:p>
    <w:p w:rsidR="003E4C9D" w:rsidRDefault="003E4C9D">
      <w:pPr>
        <w:pStyle w:val="ConsPlusNormal"/>
        <w:jc w:val="right"/>
      </w:pPr>
      <w:r>
        <w:t>Решением Городской Думы</w:t>
      </w:r>
    </w:p>
    <w:p w:rsidR="003E4C9D" w:rsidRDefault="003E4C9D">
      <w:pPr>
        <w:pStyle w:val="ConsPlusNormal"/>
        <w:jc w:val="right"/>
      </w:pPr>
      <w:r>
        <w:t>от 13 августа 2015 г. N 65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</w:pPr>
      <w:bookmarkStart w:id="0" w:name="P34"/>
      <w:bookmarkEnd w:id="0"/>
      <w:r>
        <w:t>ПОЛОЖЕНИЕ</w:t>
      </w:r>
    </w:p>
    <w:p w:rsidR="003E4C9D" w:rsidRDefault="003E4C9D">
      <w:pPr>
        <w:pStyle w:val="ConsPlusTitle"/>
        <w:jc w:val="center"/>
      </w:pPr>
      <w:r>
        <w:t>О ГЕРБЕ МУНИЦИПАЛЬНОГО ОБРАЗОВАНИЯ "ГОРОД АСТРАХАНЬ"</w:t>
      </w:r>
    </w:p>
    <w:p w:rsidR="003E4C9D" w:rsidRDefault="003E4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C9D" w:rsidRDefault="003E4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C9D" w:rsidRDefault="003E4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C9D" w:rsidRDefault="003E4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C9D" w:rsidRDefault="003E4C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Городской Думы муниципального образования "Город Астрахань"</w:t>
            </w:r>
            <w:proofErr w:type="gramEnd"/>
          </w:p>
          <w:p w:rsidR="003E4C9D" w:rsidRDefault="003E4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12.03.2021 </w:t>
            </w:r>
            <w:hyperlink r:id="rId12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C9D" w:rsidRDefault="003E4C9D">
            <w:pPr>
              <w:pStyle w:val="ConsPlusNormal"/>
            </w:pPr>
          </w:p>
        </w:tc>
      </w:tr>
    </w:tbl>
    <w:p w:rsidR="003E4C9D" w:rsidRDefault="003E4C9D">
      <w:pPr>
        <w:pStyle w:val="ConsPlusNormal"/>
        <w:jc w:val="center"/>
      </w:pPr>
    </w:p>
    <w:p w:rsidR="003E4C9D" w:rsidRDefault="003E4C9D">
      <w:pPr>
        <w:pStyle w:val="ConsPlusTitle"/>
        <w:jc w:val="center"/>
        <w:outlineLvl w:val="1"/>
      </w:pPr>
      <w:r>
        <w:t>Раздел I. ОБЩИЕ ПОЛОЖЕНИЯ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  <w:r>
        <w:t>1. Настоящим Положением устанавливаются описание, порядок официального использования герба муниципального образования "Город Астрахань" (далее по тексту - Герб), а также порядок использования изображения Герба юридическими лицами и индивидуальными предпринимателями.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2. Герб является официальным символом муниципального образования "Город Астрахань".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Положение о Гербе и изображения Герба в многоцветном и одноцветном вариантах хранятся в Городской Думе муниципального образования "Город Астрахань" и доступны для ознакомления всем заинтересованным лицам.</w:t>
      </w:r>
      <w:proofErr w:type="gramEnd"/>
    </w:p>
    <w:p w:rsidR="003E4C9D" w:rsidRDefault="003E4C9D">
      <w:pPr>
        <w:pStyle w:val="ConsPlusNormal"/>
        <w:spacing w:before="200"/>
        <w:ind w:firstLine="540"/>
        <w:jc w:val="both"/>
      </w:pPr>
      <w:r>
        <w:t>4. Герб подлежит внесению в Государственный геральдический регистр Российской Федерации.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  <w:outlineLvl w:val="1"/>
      </w:pPr>
      <w:r>
        <w:t>Раздел II. ОПИСАНИЕ ГЕРБА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  <w:bookmarkStart w:id="1" w:name="P49"/>
      <w:bookmarkEnd w:id="1"/>
      <w:r>
        <w:t xml:space="preserve">5. Герб города Астрахани представляет собой корону особого вида </w:t>
      </w:r>
      <w:proofErr w:type="gramStart"/>
      <w:r>
        <w:t>над</w:t>
      </w:r>
      <w:proofErr w:type="gramEnd"/>
      <w:r>
        <w:t xml:space="preserve"> восточным мечем в лазоревом (смесь кобальта и ультрамарина) гербовом щите.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Геральдическое описание Герба: </w:t>
      </w:r>
      <w:proofErr w:type="gramStart"/>
      <w:r>
        <w:t>"В лазоревом поле золотая, подобная королевской, корона с пятью видимыми листовидными зубцами с жемчужинами на украшенном самоцветами обруче, с пятью видимыми дужками, из которых средняя украшена самоцветами, а боковые жемчугом, и с зеленой подкладкой над серебряным восточным мечом с золотой рукоятью, обращенным острием вправо.</w:t>
      </w:r>
      <w:proofErr w:type="gramEnd"/>
    </w:p>
    <w:p w:rsidR="003E4C9D" w:rsidRDefault="003E4C9D">
      <w:pPr>
        <w:pStyle w:val="ConsPlusNormal"/>
        <w:spacing w:before="200"/>
        <w:ind w:firstLine="540"/>
        <w:jc w:val="both"/>
      </w:pPr>
      <w:r>
        <w:t>Геральдическая правая сторона располагается слева от зрителя".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6. </w:t>
      </w:r>
      <w:hyperlink w:anchor="P167">
        <w:proofErr w:type="gramStart"/>
        <w:r>
          <w:rPr>
            <w:color w:val="0000FF"/>
          </w:rPr>
          <w:t>Изображения</w:t>
        </w:r>
      </w:hyperlink>
      <w:r>
        <w:t xml:space="preserve"> Герба в многоцветном и одноцветном вариантах помещены в приложении к настоящему Положению (не приводятся).</w:t>
      </w:r>
      <w:proofErr w:type="gramEnd"/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  <w:outlineLvl w:val="1"/>
      </w:pPr>
      <w:r>
        <w:t>Раздел III. ПОРЯДОК ОФИЦИАЛЬНОГО ИСПОЛЬЗОВАНИЯ ГЕРБА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  <w:r>
        <w:t xml:space="preserve">7.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Положения. Воспроизведение Герба допускается в многоцветном и одноцветном вариантах.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8. Ответственность за искажение изображения Герба, изменение композиции или цветов, выходящее за пределы </w:t>
      </w:r>
      <w:proofErr w:type="spellStart"/>
      <w:r>
        <w:t>геральдически</w:t>
      </w:r>
      <w:proofErr w:type="spellEnd"/>
      <w:r>
        <w:t xml:space="preserve"> допустимого, несет исполнитель допущенных искажений или изменений.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9. Герб помещается: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1) на зданиях органов местного самоуправления муниципального образования "Город Астрахань", муниципальных органов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2) в залах заседаний органов местного самоуправления муниципального образования "Город Астрахань", муниципальных органов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3) в рабочих кабинетах главы муниципального образования "Город Астрахань", председателя Городской Думы муниципального образования "Город Астрахань", председателя контрольно-счетной палаты города Астрахани, председателя избирательной комиссии муниципального образования "Город Астрахань";</w:t>
      </w:r>
    </w:p>
    <w:p w:rsidR="003E4C9D" w:rsidRDefault="003E4C9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12.03.2021 N 14)</w:t>
      </w:r>
    </w:p>
    <w:p w:rsidR="003E4C9D" w:rsidRDefault="003E4C9D">
      <w:pPr>
        <w:pStyle w:val="ConsPlusNormal"/>
        <w:spacing w:before="200"/>
        <w:ind w:firstLine="540"/>
        <w:jc w:val="both"/>
      </w:pPr>
      <w:proofErr w:type="gramStart"/>
      <w:r>
        <w:t xml:space="preserve">4) на бланках правовых актов, писем органов местного самоуправления и должностных лиц местного самоуправления муниципального образования "Город Астрахань", иных муниципальных органов муниципального образования "Город Астрахань", не входящих в структуру органов </w:t>
      </w:r>
      <w:r>
        <w:lastRenderedPageBreak/>
        <w:t>местного самоуправления муниципального образования "Город Астрахань", отраслевых и территориальных структурных подразделений администрации муниципального образования "Город Астрахань" (далее вместе именуемые - органы местного самоуправления);</w:t>
      </w:r>
      <w:proofErr w:type="gramEnd"/>
    </w:p>
    <w:p w:rsidR="003E4C9D" w:rsidRDefault="003E4C9D">
      <w:pPr>
        <w:pStyle w:val="ConsPlusNormal"/>
        <w:spacing w:before="200"/>
        <w:ind w:firstLine="540"/>
        <w:jc w:val="both"/>
      </w:pPr>
      <w:r>
        <w:t>5) на служебных удостоверениях лиц, замещающих муниципальные должности местного самоуправления муниципального образования "Город Астрахань", муниципальных служащих и лиц, замещающих должности, не являющиеся должностями муниципальной службы, в органах местного самоуправления;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6) на удостоверениях помощников депутатов Городской Думы муниципального образования "Город Астрахань";</w:t>
      </w:r>
    </w:p>
    <w:p w:rsidR="003E4C9D" w:rsidRDefault="003E4C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 введен </w:t>
      </w:r>
      <w:hyperlink r:id="rId14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19.06.2018 N 79)</w:t>
      </w:r>
    </w:p>
    <w:p w:rsidR="003E4C9D" w:rsidRDefault="003E4C9D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7</w:t>
        </w:r>
      </w:hyperlink>
      <w:r>
        <w:t>) на печатях органов местного самоуправления;</w:t>
      </w:r>
    </w:p>
    <w:p w:rsidR="003E4C9D" w:rsidRDefault="003E4C9D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8</w:t>
        </w:r>
      </w:hyperlink>
      <w:r>
        <w:t>) на официальных печатных изданиях органов местного самоуправления;</w:t>
      </w:r>
    </w:p>
    <w:p w:rsidR="003E4C9D" w:rsidRDefault="003E4C9D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9</w:t>
        </w:r>
      </w:hyperlink>
      <w:r>
        <w:t>) на официальных сайтах органов местного самоуправления в информационно-телекоммуникационной сети "Интернет".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10. Герб может помещаться: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1) на наградах и памятных знаках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2) на нагрудных знаках депутатов Городской Думы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3) на указателях при въезде на территорию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4) на объектах недвижимого имущества и транспортных средствах, находящихся в муниципальной собственности;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5) на бланках и печатях муниципальных предприятий и учреждений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6) в рабочих кабинетах руководителей муниципальных предприятий и учреждений муниципального образования "Город Астрахань", а также рабочих кабинетах руководителей государственных предприятий и учреждений, расположенных на территории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7) на официальных сайтах государственных органов, государственных предприятий и учреждений, расположенных на территории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proofErr w:type="gramStart"/>
      <w:r>
        <w:t>8) в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3E4C9D" w:rsidRDefault="003E4C9D">
      <w:pPr>
        <w:pStyle w:val="ConsPlusNormal"/>
        <w:spacing w:before="200"/>
        <w:ind w:firstLine="540"/>
        <w:jc w:val="both"/>
      </w:pPr>
      <w:r>
        <w:t>9) на приглашениях, визитных карточках главы муниципального образования "Город Астрахань", председателя Городской Думы муниципального образования "Город Астрахань", депутатов Городской Думы муниципального образования "Город Астрахань", должностных лиц органов местного самоуправления;</w:t>
      </w:r>
    </w:p>
    <w:p w:rsidR="003E4C9D" w:rsidRDefault="003E4C9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12.03.2021 N 14)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10) на знаках воинских частей Вооруженных Сил Российской Федерации и кораблей Военно-морского Флота Российской Федерации, носящих имя муниципального образования, постоянно дислоцированных на территории муниципального образования или традиционно комплектующихся жителями муниципального образования - по согласованию между командиром части и главой муниципального образования "Город Астрахань";</w:t>
      </w:r>
    </w:p>
    <w:p w:rsidR="003E4C9D" w:rsidRDefault="003E4C9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12.03.2021 N 14)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11) на форме игроков спортивных клубов и секций, расположенных на территории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lastRenderedPageBreak/>
        <w:t>12) в местах проведения городских и областных праздничных мероприятий в целях художественного оформления.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11.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(с точки зрения стоящего лицом к гербам).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При одновременном размещении Герба и герба Астраханской области Герб располагается справа от герба Астраханской области (с точки зрения стоящего лицом к гербам).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При одновременном размещении Герба, Государственного герба Российской Федерации, герба Астраханской области, Государственный герб Российской Федерации располагается в центре, герб Астраханской области - слева от центра, а Герб - справа от центра (с точки зрения стоящего лицом к гербам).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Астраханской области (или герба иного субъекта Российской Федерации).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Астраханской области (или герба иного субъекта Российской Федерации).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12. Порядок изготовления, использования, хранения и уничтожения бланков, печатей и иных носителей изображения Герба устанавливается правовыми актами органов местного самоуправления.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  <w:outlineLvl w:val="1"/>
      </w:pPr>
      <w:r>
        <w:t>Раздел IV. ПОРЯДОК ИСПОЛЬЗОВАНИЯ ИЗОБРАЖЕНИЯ ГЕРБА</w:t>
      </w:r>
    </w:p>
    <w:p w:rsidR="003E4C9D" w:rsidRDefault="003E4C9D">
      <w:pPr>
        <w:pStyle w:val="ConsPlusTitle"/>
        <w:jc w:val="center"/>
      </w:pPr>
      <w:r>
        <w:t>ЮРИДИЧЕСКИМИ ЛИЦАМИ И ИНДИВИДУАЛЬНЫМИ ПРЕДПРИНИМАТЕЛЯМИ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  <w:bookmarkStart w:id="2" w:name="P95"/>
      <w:bookmarkEnd w:id="2"/>
      <w:r>
        <w:t>13. Использование изображения Герба юридическими лицами и индивидуальными предпринимателями допускается на основании разрешения на платной основе на следующих объектах: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продукции, выпускаемой юридическими лицами и индивидуальными предпринимателями;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товарных знаках и знаках обслуживания в качестве их элементов;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ярлыках, ценниках, упаковке товара;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зданиях, сооружениях, транспортных средствах, принадлежащих юридическим лицам и индивидуальным предпринимателям;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представительской, сувенирной продукции, заказываемой и (или) производимой юридическими лицами и индивидуальными предпринимателями;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флаге и вымпелах юридических лиц и индивидуальных предпринимателей;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при распространении и размещении рекламы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14. Не требуется получение разрешения в целях художественного оформления во время проведения городских и областных праздничных мероприятий.</w:t>
      </w:r>
    </w:p>
    <w:p w:rsidR="003E4C9D" w:rsidRDefault="003E4C9D">
      <w:pPr>
        <w:pStyle w:val="ConsPlusNormal"/>
        <w:spacing w:before="200"/>
        <w:ind w:firstLine="540"/>
        <w:jc w:val="both"/>
      </w:pPr>
      <w:bookmarkStart w:id="3" w:name="P104"/>
      <w:bookmarkEnd w:id="3"/>
      <w:r>
        <w:t>15. Не допускается воспроизведение Герба: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с искажениями и неточностями в его изображении;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 поверхности предметов, испытывающих нагрузки, которые могут привести к искажению элементов изображения.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lastRenderedPageBreak/>
        <w:t>16. Используемые изображения Герба должны поддерживаться в чистом и целостном состоянии, при необходимости регулярно обновляться.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17. Полномочия по выдаче разрешений на право использования изображения Герба юридическими лицами и индивидуальными предпринимателями возлагаются на администрацию муниципального образования "Город Астрахань".</w:t>
      </w:r>
    </w:p>
    <w:p w:rsidR="003E4C9D" w:rsidRDefault="003E4C9D">
      <w:pPr>
        <w:pStyle w:val="ConsPlusNormal"/>
        <w:spacing w:before="200"/>
        <w:ind w:firstLine="540"/>
        <w:jc w:val="both"/>
      </w:pPr>
      <w:bookmarkStart w:id="4" w:name="P110"/>
      <w:bookmarkEnd w:id="4"/>
      <w:r>
        <w:t>18. Для получения разрешения необходимы следующие документы:</w:t>
      </w:r>
    </w:p>
    <w:p w:rsidR="003E4C9D" w:rsidRDefault="003E4C9D">
      <w:pPr>
        <w:pStyle w:val="ConsPlusNormal"/>
        <w:spacing w:before="200"/>
        <w:ind w:firstLine="540"/>
        <w:jc w:val="both"/>
      </w:pPr>
      <w:proofErr w:type="gramStart"/>
      <w:r>
        <w:t>- заявление о выдаче разрешения в произвольной письменной форме с указанием перечня объектов, на которых предполагается воспроизведение изображения Герба, и способе направления в адрес юридического лица или индивидуального предпринимателя решения о выдаче или об отказе в выдаче разрешения;</w:t>
      </w:r>
      <w:proofErr w:type="gramEnd"/>
    </w:p>
    <w:p w:rsidR="003E4C9D" w:rsidRDefault="003E4C9D">
      <w:pPr>
        <w:pStyle w:val="ConsPlusNormal"/>
        <w:spacing w:before="200"/>
        <w:ind w:firstLine="540"/>
        <w:jc w:val="both"/>
      </w:pPr>
      <w:r>
        <w:t>- копия документа, удостоверяющего личность (для индивидуального предпринимателя), либо копии учредительных документов (для юридического лица);</w:t>
      </w:r>
    </w:p>
    <w:p w:rsidR="003E4C9D" w:rsidRDefault="003E4C9D">
      <w:pPr>
        <w:pStyle w:val="ConsPlusNormal"/>
        <w:spacing w:before="200"/>
        <w:ind w:firstLine="540"/>
        <w:jc w:val="both"/>
      </w:pPr>
      <w:bookmarkStart w:id="5" w:name="P113"/>
      <w:bookmarkEnd w:id="5"/>
      <w:r>
        <w:t>- выписка из Единого государственного реестра юридических лиц или индивидуальных предпринимателей для юридических лиц или индивидуальных предпринимателей соответственно;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образцы использования изображения Герба на каждом объекте или эскизы изделий (в натуральную величину или в приемлемом масштабе) с сохранением пропорций изображения.</w:t>
      </w:r>
    </w:p>
    <w:p w:rsidR="003E4C9D" w:rsidRDefault="003E4C9D">
      <w:pPr>
        <w:pStyle w:val="ConsPlusNormal"/>
        <w:spacing w:before="200"/>
        <w:ind w:firstLine="540"/>
        <w:jc w:val="both"/>
      </w:pPr>
      <w:bookmarkStart w:id="6" w:name="P115"/>
      <w:bookmarkEnd w:id="6"/>
      <w:r>
        <w:t>19. Для переоформления разрешения необходимы следующие документы, подтверждающие изменения: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в случае реорганизации юридического лица, изменения его наименования или места его нахождения либо изменения имени или места жительства индивидуального предпринимателя: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заявление о переоформлении разрешения в произвольной письменной форме с указанием причины переоформления;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копия документа, удостоверяющего личность (для индивидуального предпринимателя) либо копии учредительных документов (для юридического лица);</w:t>
      </w:r>
    </w:p>
    <w:p w:rsidR="003E4C9D" w:rsidRDefault="003E4C9D">
      <w:pPr>
        <w:pStyle w:val="ConsPlusNormal"/>
        <w:spacing w:before="200"/>
        <w:ind w:firstLine="540"/>
        <w:jc w:val="both"/>
      </w:pPr>
      <w:bookmarkStart w:id="7" w:name="P119"/>
      <w:bookmarkEnd w:id="7"/>
      <w:r>
        <w:t>- выписка из Единого государственного реестра юридических лиц или индивидуальных предпринимателей для юридических лиц или индивидуальных предпринимателей соответственно.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в случае утраты разрешения: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заявление </w:t>
      </w:r>
      <w:proofErr w:type="gramStart"/>
      <w:r>
        <w:t>о переоформлении разрешения в связи с утратой разрешения в произвольной письменной форме с указанием</w:t>
      </w:r>
      <w:proofErr w:type="gramEnd"/>
      <w:r>
        <w:t xml:space="preserve"> причины переоформления.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Заявление о переоформлении разрешения подается в течение 15 рабочих дней со дня возникновения оснований для переоформления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20. Документы, указанные в </w:t>
      </w:r>
      <w:hyperlink w:anchor="P110">
        <w:r>
          <w:rPr>
            <w:color w:val="0000FF"/>
          </w:rPr>
          <w:t>пунктах 18</w:t>
        </w:r>
      </w:hyperlink>
      <w:r>
        <w:t xml:space="preserve">, </w:t>
      </w:r>
      <w:hyperlink w:anchor="P115">
        <w:r>
          <w:rPr>
            <w:color w:val="0000FF"/>
          </w:rPr>
          <w:t>19</w:t>
        </w:r>
      </w:hyperlink>
      <w:r>
        <w:t xml:space="preserve"> настоящего Положения, представляются в администрацию муниципального образования "Город Астрахань" юридическим лицом или индивидуальным предпринимателем либо их уполномоченными представителями (далее - заявители) посредством личного обращения заявителя либо направления по почте.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21. В случае если документы, указанные в </w:t>
      </w:r>
      <w:hyperlink w:anchor="P113">
        <w:r>
          <w:rPr>
            <w:color w:val="0000FF"/>
          </w:rPr>
          <w:t>абзаце четвертом пункта 18</w:t>
        </w:r>
      </w:hyperlink>
      <w:r>
        <w:t xml:space="preserve">, </w:t>
      </w:r>
      <w:hyperlink w:anchor="P119">
        <w:r>
          <w:rPr>
            <w:color w:val="0000FF"/>
          </w:rPr>
          <w:t>абзаце пятом пункта 19</w:t>
        </w:r>
      </w:hyperlink>
      <w:r>
        <w:t xml:space="preserve"> настоящего Положения, не представлены по инициативе заявителя, администрация муниципального образования "Город Астрахань" в течение 1 рабочего дня со дня регистрации соответствующего заявления запрашивает его в порядке межведомственного взаимодействия в Федеральной налоговой службе.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В случае представления неполного пакета документов, указанных в </w:t>
      </w:r>
      <w:hyperlink w:anchor="P110">
        <w:r>
          <w:rPr>
            <w:color w:val="0000FF"/>
          </w:rPr>
          <w:t>пунктах 18</w:t>
        </w:r>
      </w:hyperlink>
      <w:r>
        <w:t xml:space="preserve">, </w:t>
      </w:r>
      <w:hyperlink w:anchor="P115">
        <w:r>
          <w:rPr>
            <w:color w:val="0000FF"/>
          </w:rPr>
          <w:t>19</w:t>
        </w:r>
      </w:hyperlink>
      <w:r>
        <w:t xml:space="preserve"> настоящего Положения, за исключением документов, указанных в </w:t>
      </w:r>
      <w:hyperlink w:anchor="P113">
        <w:r>
          <w:rPr>
            <w:color w:val="0000FF"/>
          </w:rPr>
          <w:t>абзаце четвертом пункта 18</w:t>
        </w:r>
      </w:hyperlink>
      <w:r>
        <w:t xml:space="preserve">, </w:t>
      </w:r>
      <w:hyperlink w:anchor="P119">
        <w:r>
          <w:rPr>
            <w:color w:val="0000FF"/>
          </w:rPr>
          <w:t>абзаце пятом пункта 19</w:t>
        </w:r>
      </w:hyperlink>
      <w:r>
        <w:t xml:space="preserve"> настоящего Положения, администрация муниципального образования "Город Астрахань" в течение 2 рабочих дней со дня регистрации соответствующего заявления и документов, направляет заявителю уведомление об отказе в приеме документов с указанием причины отказа и возвращает направленные</w:t>
      </w:r>
      <w:proofErr w:type="gramEnd"/>
      <w:r>
        <w:t xml:space="preserve"> заявителем заявление и документы.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После устранения заявителем выявленного несоответствия пакета документов, </w:t>
      </w:r>
      <w:r>
        <w:lastRenderedPageBreak/>
        <w:t>послужившего основанием для отказа в приеме документов, заявитель имеет право на повторное представление заявления и документов в порядке, предусмотренном настоящим Положением.</w:t>
      </w:r>
    </w:p>
    <w:p w:rsidR="003E4C9D" w:rsidRDefault="003E4C9D">
      <w:pPr>
        <w:pStyle w:val="ConsPlusNormal"/>
        <w:spacing w:before="200"/>
        <w:ind w:firstLine="540"/>
        <w:jc w:val="both"/>
      </w:pPr>
      <w:bookmarkStart w:id="8" w:name="P127"/>
      <w:bookmarkEnd w:id="8"/>
      <w:r>
        <w:t xml:space="preserve">23. Администрация муниципального образования "Город Астрахань" принимает решение о выдаче (об отказе в выдаче) разрешения и направляет (выдает) разрешение заявителю в срок, не превышающий 30 дней со дня регистрации заявления и документов, указанных в </w:t>
      </w:r>
      <w:hyperlink w:anchor="P110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В случае принятия решения о выдаче разрешения за право использования изображения Герба юридическое лицо или индивидуальный предприниматель вносит в бюджет муниципального образования "Город Астрахань" денежную сумму в размере одного минимального </w:t>
      </w:r>
      <w:proofErr w:type="gramStart"/>
      <w:r>
        <w:t>размера оплаты труда</w:t>
      </w:r>
      <w:proofErr w:type="gramEnd"/>
      <w:r>
        <w:t>, установленного в Российской Федерации. Разрешение выдается после предъявления документа об оплате права использования изображения герба муниципального образования "Город Астрахань".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24. Разрешение выдается сроком на 5 лет.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Продление срока действия разрешения осуществляется в порядке, установленном для его получения.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25. В разрешении указываются: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наименование органа, выдавшего разрешение;</w:t>
      </w:r>
    </w:p>
    <w:p w:rsidR="003E4C9D" w:rsidRDefault="003E4C9D">
      <w:pPr>
        <w:pStyle w:val="ConsPlusNormal"/>
        <w:spacing w:before="200"/>
        <w:ind w:firstLine="540"/>
        <w:jc w:val="both"/>
      </w:pPr>
      <w:proofErr w:type="gramStart"/>
      <w:r>
        <w:t>- для юридических лиц - наименование и организационно-правовая форма юридического лица, его местонахождение;</w:t>
      </w:r>
      <w:proofErr w:type="gramEnd"/>
    </w:p>
    <w:p w:rsidR="003E4C9D" w:rsidRDefault="003E4C9D">
      <w:pPr>
        <w:pStyle w:val="ConsPlusNormal"/>
        <w:spacing w:before="200"/>
        <w:ind w:firstLine="540"/>
        <w:jc w:val="both"/>
      </w:pPr>
      <w:r>
        <w:t>- для индивидуальных предпринимателей - фамилия, имя, отчество, место жительства, данные документа, удостоверяющего личность;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идентификационный номер налогоплательщика;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разрешаемые формы и виды использования изображения герба муниципального образования "Город Астрахань";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срок действия разрешения;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регистрационный номер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26. Решение об отказе в выдаче разрешения принимается в случае: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воспроизведения изображения Герба на объекте, не соответствующем перечню объектов, указанных в </w:t>
      </w:r>
      <w:hyperlink w:anchor="P95">
        <w:r>
          <w:rPr>
            <w:color w:val="0000FF"/>
          </w:rPr>
          <w:t>пункте 13</w:t>
        </w:r>
      </w:hyperlink>
      <w:r>
        <w:t xml:space="preserve"> настоящего Положения либо в случаях, указанных в </w:t>
      </w:r>
      <w:hyperlink w:anchor="P104">
        <w:r>
          <w:rPr>
            <w:color w:val="0000FF"/>
          </w:rPr>
          <w:t>пункте 15</w:t>
        </w:r>
      </w:hyperlink>
      <w:r>
        <w:t xml:space="preserve"> настоящего Положения;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представления недостоверных сведений в документах, указанных в </w:t>
      </w:r>
      <w:hyperlink w:anchor="P110">
        <w:r>
          <w:rPr>
            <w:color w:val="0000FF"/>
          </w:rPr>
          <w:t>пункте 18</w:t>
        </w:r>
      </w:hyperlink>
      <w:r>
        <w:t xml:space="preserve"> настоящего Положения;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не внесения</w:t>
      </w:r>
      <w:proofErr w:type="gramEnd"/>
      <w:r>
        <w:t xml:space="preserve"> заявителем в бюджет муниципального образования "Город Астрахань" денежной суммы, указанной в </w:t>
      </w:r>
      <w:hyperlink w:anchor="P127">
        <w:r>
          <w:rPr>
            <w:color w:val="0000FF"/>
          </w:rPr>
          <w:t>пункте 23</w:t>
        </w:r>
      </w:hyperlink>
      <w:r>
        <w:t xml:space="preserve"> настоящего Положения.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27. Переоформление разрешения осуществляется на безвозмездной основе в течение 10 дней со дня регистрации соответствующего заявления и документов.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Переоформленное разрешение направляется заявителю в течение 3 рабочих дней со дня принятия решения о переоформлении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28. В случае выявления администрацией муниципального образования "Город Астрахань" нарушений требований настоящего Положения в результате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настоящего Положения в адрес юридического лица или индивидуального предпринимателя направляется предписание об устранении выявленных нарушений с указанием срока их устранения.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нарушений в срок, установленный предписанием, администрацией муниципального образования "Город Астрахань" в течение 3 рабочих дней со дня истечения срока </w:t>
      </w:r>
      <w:r>
        <w:lastRenderedPageBreak/>
        <w:t>выполнения предписания об устранении выявленных нарушений принимается решение о приостановлении действия разрешения с указанием обоснования данного 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Действие разрешения приостанавливается на срок до 30 дней.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Решение о приостановлении действия разрешения направляется заявителю в течение 3 рабочих дней со дня принятия решения о приостановлении действия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29. В случае устранения обстоятельств, повлекших приостановление действия разрешения, юридическое лицо или индивидуальный предприниматель направляет в администрацию муниципального образования "Город Астрахань" заявление об устранении обстоятельств, повлекших за собой приостановление действия разрешения, в произвольной письменной форме с указанием: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для юридических лиц - наименования и организационно-правовой формы юридического лица, его местонахождения;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для индивидуальных предпринимателей - фамилии, имени, отчества, места жительства, данных документа, удостоверяющего личность;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- сведений об устранении обстоятельств, повлекших за собой приостановление действия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После получения от юридического лица или индивидуального предпринимателя заявления об устранении обстоятельств, повлекших за собой приостановление действия разрешения, администрацией муниципального образования "Город Астрахань" в течение 3 рабочих дней со дня регистрации соответствующего заявления принимается решение о возобновлении действия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Решение о возобновлении действия разрешения направляется заявителю в течение 3 рабочих дней со дня принятия решения о возобновлении действия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>30. Разрешение аннулируется в случае не устранения в установленный срок обстоятельств, повлекших за собой приостановление действия разрешения.</w:t>
      </w:r>
    </w:p>
    <w:p w:rsidR="003E4C9D" w:rsidRDefault="003E4C9D">
      <w:pPr>
        <w:pStyle w:val="ConsPlusNormal"/>
        <w:spacing w:before="200"/>
        <w:ind w:firstLine="540"/>
        <w:jc w:val="both"/>
      </w:pPr>
      <w:r>
        <w:t xml:space="preserve">Решение об аннулировании разрешения принимается администрацией муниципального образования "Город Астрахань" в течение 3 рабочих дней со дня </w:t>
      </w:r>
      <w:proofErr w:type="gramStart"/>
      <w:r>
        <w:t>истечения срока приостановления действия разрешения</w:t>
      </w:r>
      <w:proofErr w:type="gramEnd"/>
      <w:r>
        <w:t>. Решение об аннулировании разрешения направляется заявителю в течение 3 рабочих дней со дня его принятия.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jc w:val="right"/>
        <w:outlineLvl w:val="1"/>
      </w:pPr>
      <w:r>
        <w:t>Приложение</w:t>
      </w:r>
    </w:p>
    <w:p w:rsidR="003E4C9D" w:rsidRDefault="003E4C9D">
      <w:pPr>
        <w:pStyle w:val="ConsPlusNormal"/>
        <w:jc w:val="right"/>
      </w:pPr>
      <w:r>
        <w:t>к Положению о гербе</w:t>
      </w:r>
    </w:p>
    <w:p w:rsidR="003E4C9D" w:rsidRDefault="003E4C9D">
      <w:pPr>
        <w:pStyle w:val="ConsPlusNormal"/>
        <w:jc w:val="right"/>
      </w:pPr>
      <w:r>
        <w:t>муниципального образования</w:t>
      </w:r>
    </w:p>
    <w:p w:rsidR="003E4C9D" w:rsidRDefault="003E4C9D">
      <w:pPr>
        <w:pStyle w:val="ConsPlusNormal"/>
        <w:jc w:val="right"/>
      </w:pPr>
      <w:r>
        <w:t>"Город Астрахань"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  <w:outlineLvl w:val="2"/>
      </w:pPr>
      <w:bookmarkStart w:id="9" w:name="P167"/>
      <w:bookmarkEnd w:id="9"/>
      <w:r>
        <w:t>ИЗОБРАЖЕНИЯ</w:t>
      </w:r>
    </w:p>
    <w:p w:rsidR="003E4C9D" w:rsidRDefault="003E4C9D">
      <w:pPr>
        <w:pStyle w:val="ConsPlusTitle"/>
        <w:jc w:val="center"/>
      </w:pPr>
      <w:r>
        <w:t>ГЕРБА МУНИЦИПАЛЬНОГО ОБРАЗОВАНИЯ "ГОРОД АСТРАХАНЬ"</w:t>
      </w:r>
    </w:p>
    <w:p w:rsidR="003E4C9D" w:rsidRDefault="003E4C9D">
      <w:pPr>
        <w:pStyle w:val="ConsPlusTitle"/>
        <w:jc w:val="center"/>
      </w:pPr>
      <w:r>
        <w:t>В МНОГОЦВЕТНОМ И ОДНОЦВЕТНОМ ВАРИАНТАХ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  <w:outlineLvl w:val="2"/>
      </w:pPr>
      <w:r>
        <w:t>ИЗОБРАЖЕНИЕ</w:t>
      </w:r>
    </w:p>
    <w:p w:rsidR="003E4C9D" w:rsidRDefault="003E4C9D">
      <w:pPr>
        <w:pStyle w:val="ConsPlusTitle"/>
        <w:jc w:val="center"/>
      </w:pPr>
      <w:r>
        <w:t>ГЕРБА МУНИЦИПАЛЬНОГО ОБРАЗОВАНИЯ "ГОРОД АСТРАХАНЬ"</w:t>
      </w:r>
    </w:p>
    <w:p w:rsidR="003E4C9D" w:rsidRDefault="003E4C9D">
      <w:pPr>
        <w:pStyle w:val="ConsPlusTitle"/>
        <w:jc w:val="center"/>
      </w:pPr>
      <w:r>
        <w:t>В МНОГОЦВЕТНОМ ВАРИАНТЕ</w:t>
      </w:r>
    </w:p>
    <w:p w:rsidR="003E4C9D" w:rsidRDefault="003E4C9D">
      <w:pPr>
        <w:pStyle w:val="ConsPlusNormal"/>
        <w:jc w:val="center"/>
      </w:pPr>
    </w:p>
    <w:p w:rsidR="003E4C9D" w:rsidRDefault="003E4C9D">
      <w:pPr>
        <w:pStyle w:val="ConsPlusNormal"/>
        <w:jc w:val="center"/>
      </w:pPr>
      <w:r>
        <w:t>(не приводится)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Title"/>
        <w:jc w:val="center"/>
        <w:outlineLvl w:val="2"/>
      </w:pPr>
      <w:r>
        <w:t>ИЗОБРАЖЕНИЕ</w:t>
      </w:r>
    </w:p>
    <w:p w:rsidR="003E4C9D" w:rsidRDefault="003E4C9D">
      <w:pPr>
        <w:pStyle w:val="ConsPlusTitle"/>
        <w:jc w:val="center"/>
      </w:pPr>
      <w:r>
        <w:t>ГЕРБА МУНИЦИПАЛЬНОГО ОБРАЗОВАНИЯ "ГОРОД АСТРАХАНЬ"</w:t>
      </w:r>
    </w:p>
    <w:p w:rsidR="003E4C9D" w:rsidRDefault="003E4C9D">
      <w:pPr>
        <w:pStyle w:val="ConsPlusTitle"/>
        <w:jc w:val="center"/>
      </w:pPr>
      <w:r>
        <w:t>В ОДНОЦВЕТНОМ ВАРИАНТЕ</w:t>
      </w:r>
    </w:p>
    <w:p w:rsidR="003E4C9D" w:rsidRDefault="003E4C9D">
      <w:pPr>
        <w:pStyle w:val="ConsPlusNormal"/>
        <w:jc w:val="center"/>
      </w:pPr>
    </w:p>
    <w:p w:rsidR="003E4C9D" w:rsidRDefault="003E4C9D">
      <w:pPr>
        <w:pStyle w:val="ConsPlusNormal"/>
        <w:jc w:val="center"/>
      </w:pPr>
      <w:r>
        <w:t>(не приводится)</w:t>
      </w:r>
    </w:p>
    <w:p w:rsidR="003E4C9D" w:rsidRDefault="003E4C9D">
      <w:pPr>
        <w:pStyle w:val="ConsPlusNormal"/>
        <w:ind w:firstLine="540"/>
        <w:jc w:val="both"/>
      </w:pPr>
    </w:p>
    <w:p w:rsidR="003E4C9D" w:rsidRDefault="003E4C9D">
      <w:pPr>
        <w:pStyle w:val="ConsPlusNormal"/>
        <w:ind w:firstLine="540"/>
        <w:jc w:val="both"/>
      </w:pPr>
      <w:bookmarkStart w:id="10" w:name="_GoBack"/>
      <w:bookmarkEnd w:id="10"/>
    </w:p>
    <w:sectPr w:rsidR="003E4C9D" w:rsidSect="00C9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D"/>
    <w:rsid w:val="003E4C9D"/>
    <w:rsid w:val="008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C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4C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4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C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4C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4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B3CE8BF58B5CEC64B0D8E9A0EDC8A239296D2762C7C47B627DBB79B06A24F623BBEA768CBE226A0189EC79691107hFF" TargetMode="External"/><Relationship Id="rId13" Type="http://schemas.openxmlformats.org/officeDocument/2006/relationships/hyperlink" Target="consultantplus://offline/ref=2C7DB3CE8BF58B5CEC64B0D8E9A0EDC8A239296D2A6CCDC0733F77B320BC6823F97CBEED678CBF2B740180F5703D42397A6D2817498F935D8F95D502hAF" TargetMode="External"/><Relationship Id="rId18" Type="http://schemas.openxmlformats.org/officeDocument/2006/relationships/hyperlink" Target="consultantplus://offline/ref=2C7DB3CE8BF58B5CEC64B0D8E9A0EDC8A239296D2A6CCDC0733F77B320BC6823F97CBEED678CBF2B740180FB703D42397A6D2817498F935D8F95D502h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7DB3CE8BF58B5CEC64B0D8E9A0EDC8A239296D2A6CCDC0733F77B320BC6823F97CBEED678CBF2B740180F7703D42397A6D2817498F935D8F95D502hAF" TargetMode="External"/><Relationship Id="rId12" Type="http://schemas.openxmlformats.org/officeDocument/2006/relationships/hyperlink" Target="consultantplus://offline/ref=2C7DB3CE8BF58B5CEC64B0D8E9A0EDC8A239296D2A6CCDC0733F77B320BC6823F97CBEED678CBF2B740180F4703D42397A6D2817498F935D8F95D502hAF" TargetMode="External"/><Relationship Id="rId17" Type="http://schemas.openxmlformats.org/officeDocument/2006/relationships/hyperlink" Target="consultantplus://offline/ref=2C7DB3CE8BF58B5CEC64B0D8E9A0EDC8A239296D246DC8C5733F77B320BC6823F97CBEED678CBF2B740180FA703D42397A6D2817498F935D8F95D502h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DB3CE8BF58B5CEC64B0D8E9A0EDC8A239296D246DC8C5733F77B320BC6823F97CBEED678CBF2B740180FA703D42397A6D2817498F935D8F95D502hAF" TargetMode="External"/><Relationship Id="rId20" Type="http://schemas.openxmlformats.org/officeDocument/2006/relationships/hyperlink" Target="consultantplus://offline/ref=2C7DB3CE8BF58B5CEC64AED5FFCCB0C7A43075602662C5932C602CEE77B56274AC33BFA32388A02B7D1F82F27906h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DB3CE8BF58B5CEC64B0D8E9A0EDC8A239296D246DC8C5733F77B320BC6823F97CBEED678CBF2B740180F7703D42397A6D2817498F935D8F95D502hAF" TargetMode="External"/><Relationship Id="rId11" Type="http://schemas.openxmlformats.org/officeDocument/2006/relationships/hyperlink" Target="consultantplus://offline/ref=2C7DB3CE8BF58B5CEC64B0D8E9A0EDC8A239296D246DC8C5733F77B320BC6823F97CBEED678CBF2B740180F7703D42397A6D2817498F935D8F95D502h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7DB3CE8BF58B5CEC64B0D8E9A0EDC8A239296D246DC8C5733F77B320BC6823F97CBEED678CBF2B740180FA703D42397A6D2817498F935D8F95D502hAF" TargetMode="External"/><Relationship Id="rId10" Type="http://schemas.openxmlformats.org/officeDocument/2006/relationships/hyperlink" Target="consultantplus://offline/ref=2C7DB3CE8BF58B5CEC64B0D8E9A0EDC8A239296D2762CCCE266875E275B26D2BA926AEFB2E81B73574089EF07B6B01h1F" TargetMode="External"/><Relationship Id="rId19" Type="http://schemas.openxmlformats.org/officeDocument/2006/relationships/hyperlink" Target="consultantplus://offline/ref=2C7DB3CE8BF58B5CEC64B0D8E9A0EDC8A239296D2A6CCDC0733F77B320BC6823F97CBEED678CBF2B740181F2703D42397A6D2817498F935D8F95D502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DB3CE8BF58B5CEC64B0D8E9A0EDC8A239296D216CC8CD7B627DBB79B06A24F623BBEA768CBE226A0189EC79691107hFF" TargetMode="External"/><Relationship Id="rId14" Type="http://schemas.openxmlformats.org/officeDocument/2006/relationships/hyperlink" Target="consultantplus://offline/ref=2C7DB3CE8BF58B5CEC64B0D8E9A0EDC8A239296D246DC8C5733F77B320BC6823F97CBEED678CBF2B740180F4703D42397A6D2817498F935D8F95D502h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3395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Анатольевна</dc:creator>
  <cp:lastModifiedBy>Тяпкина Елена Анатольевна</cp:lastModifiedBy>
  <cp:revision>1</cp:revision>
  <dcterms:created xsi:type="dcterms:W3CDTF">2022-09-09T05:33:00Z</dcterms:created>
  <dcterms:modified xsi:type="dcterms:W3CDTF">2022-09-09T05:34:00Z</dcterms:modified>
</cp:coreProperties>
</file>