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AB" w:rsidRPr="008326E3" w:rsidRDefault="000F53AB" w:rsidP="000F53AB">
      <w:pPr>
        <w:autoSpaceDE w:val="0"/>
        <w:autoSpaceDN w:val="0"/>
        <w:adjustRightInd w:val="0"/>
        <w:spacing w:after="0" w:line="240" w:lineRule="auto"/>
        <w:ind w:left="921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  <w:proofErr w:type="gramStart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конкурсной документации </w:t>
      </w:r>
      <w:r w:rsidRPr="008326E3">
        <w:rPr>
          <w:rFonts w:ascii="Times New Roman" w:eastAsia="Calibri" w:hAnsi="Times New Roman" w:cs="Times New Roman"/>
          <w:sz w:val="28"/>
          <w:szCs w:val="28"/>
          <w:lang w:eastAsia="ar-SA"/>
        </w:rPr>
        <w:t>к открытому конкурсу на право получения свидетельства об осуществлении перевозок по маршруту</w:t>
      </w:r>
      <w:proofErr w:type="gramEnd"/>
      <w:r w:rsidRPr="008326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регулярных перевозок и карт маршрута регулярных перевозок на территории муниципального образования «Город Астрахань» </w:t>
      </w:r>
    </w:p>
    <w:p w:rsidR="000F53AB" w:rsidRPr="008326E3" w:rsidRDefault="000F53AB" w:rsidP="000F53AB">
      <w:pPr>
        <w:widowControl w:val="0"/>
        <w:tabs>
          <w:tab w:val="left" w:pos="132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3AB" w:rsidRPr="008326E3" w:rsidRDefault="000F53AB" w:rsidP="000F53AB">
      <w:pPr>
        <w:widowControl w:val="0"/>
        <w:tabs>
          <w:tab w:val="left" w:pos="132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бланке участника открытого конкурса/ штамп организации</w:t>
      </w:r>
    </w:p>
    <w:p w:rsidR="000F53AB" w:rsidRPr="008326E3" w:rsidRDefault="000F53AB" w:rsidP="000F53AB">
      <w:pPr>
        <w:widowControl w:val="0"/>
        <w:tabs>
          <w:tab w:val="left" w:pos="132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</w:t>
      </w:r>
    </w:p>
    <w:p w:rsidR="000F53AB" w:rsidRPr="008326E3" w:rsidRDefault="000F53AB" w:rsidP="000F53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</w:t>
      </w:r>
      <w:proofErr w:type="gramStart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</w:t>
      </w:r>
      <w:proofErr w:type="spellEnd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0F53AB" w:rsidRPr="008326E3" w:rsidRDefault="000F53AB" w:rsidP="000F5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53AB" w:rsidRPr="008326E3" w:rsidRDefault="000F53AB" w:rsidP="000F5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26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ПРИНЯТЫЕ ОБЯЗАТЕЛЬСТВА</w:t>
      </w:r>
    </w:p>
    <w:p w:rsidR="000F53AB" w:rsidRDefault="000F53AB" w:rsidP="000F5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26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подтверждении наличия на праве собственности или на ином законном основании транспортных средств, предусмотренных</w:t>
      </w:r>
      <w:r w:rsidRPr="008326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заявкой на участие в открытом конкурсе</w:t>
      </w:r>
      <w:r w:rsidRPr="00BF4D78">
        <w:t xml:space="preserve"> </w:t>
      </w:r>
      <w:r w:rsidRPr="00BF4D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право получения свидетельства об осуществлении регулярных перевозок пассажиров и багажа по муниципальным маршрутам на территории муниципального образования «Город Астрахань»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лот № ______</w:t>
      </w:r>
    </w:p>
    <w:p w:rsidR="000F53AB" w:rsidRPr="00853126" w:rsidRDefault="000F53AB" w:rsidP="000F5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494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62"/>
        <w:gridCol w:w="8460"/>
        <w:gridCol w:w="5610"/>
      </w:tblGrid>
      <w:tr w:rsidR="000F53AB" w:rsidRPr="008326E3" w:rsidTr="00FB6457">
        <w:trPr>
          <w:trHeight w:val="297"/>
        </w:trPr>
        <w:tc>
          <w:tcPr>
            <w:tcW w:w="192" w:type="pct"/>
          </w:tcPr>
          <w:p w:rsidR="000F53AB" w:rsidRPr="008326E3" w:rsidRDefault="000F53AB" w:rsidP="00FB64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91" w:type="pct"/>
            <w:tcBorders>
              <w:bottom w:val="single" w:sz="4" w:space="0" w:color="auto"/>
            </w:tcBorders>
          </w:tcPr>
          <w:p w:rsidR="000F53AB" w:rsidRPr="008326E3" w:rsidRDefault="000F53AB" w:rsidP="00FB64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Настоящим Претендент: </w:t>
            </w:r>
          </w:p>
        </w:tc>
        <w:tc>
          <w:tcPr>
            <w:tcW w:w="1917" w:type="pct"/>
            <w:tcBorders>
              <w:bottom w:val="single" w:sz="4" w:space="0" w:color="auto"/>
            </w:tcBorders>
          </w:tcPr>
          <w:p w:rsidR="000F53AB" w:rsidRPr="008326E3" w:rsidRDefault="000F53AB" w:rsidP="00FB64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53AB" w:rsidRPr="008326E3" w:rsidTr="00FB6457">
        <w:trPr>
          <w:trHeight w:val="53"/>
        </w:trPr>
        <w:tc>
          <w:tcPr>
            <w:tcW w:w="5000" w:type="pct"/>
            <w:gridSpan w:val="3"/>
          </w:tcPr>
          <w:p w:rsidR="000F53AB" w:rsidRPr="008326E3" w:rsidRDefault="000F53AB" w:rsidP="00FB64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326E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(наименование юридического лица, ФИО индивидуального предпринимателя или уполномоченного участника договора простого товарищества)</w:t>
            </w:r>
          </w:p>
        </w:tc>
      </w:tr>
      <w:tr w:rsidR="000F53AB" w:rsidRPr="008326E3" w:rsidTr="00FB6457">
        <w:trPr>
          <w:trHeight w:val="217"/>
        </w:trPr>
        <w:tc>
          <w:tcPr>
            <w:tcW w:w="5000" w:type="pct"/>
            <w:gridSpan w:val="3"/>
          </w:tcPr>
          <w:p w:rsidR="000F53AB" w:rsidRPr="008326E3" w:rsidRDefault="000F53AB" w:rsidP="00FB64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AB" w:rsidRPr="008326E3" w:rsidRDefault="000F53AB" w:rsidP="00FB64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обязательства </w:t>
            </w:r>
            <w:proofErr w:type="gramStart"/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предоставления права на получение свидетельства об осуществлении перевозок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указанному </w:t>
            </w: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маршруту регулярных перевозок по нерегулируемому тарифу</w:t>
            </w:r>
            <w:proofErr w:type="gramEnd"/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подтвердить наличие на праве собственности или на ином законном основании следующих транспортных средств:</w:t>
            </w:r>
          </w:p>
        </w:tc>
      </w:tr>
    </w:tbl>
    <w:p w:rsidR="000F53AB" w:rsidRPr="008326E3" w:rsidRDefault="000F53AB" w:rsidP="000F53A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275"/>
        <w:gridCol w:w="992"/>
        <w:gridCol w:w="1135"/>
        <w:gridCol w:w="1277"/>
        <w:gridCol w:w="851"/>
        <w:gridCol w:w="992"/>
        <w:gridCol w:w="1133"/>
        <w:gridCol w:w="850"/>
        <w:gridCol w:w="993"/>
        <w:gridCol w:w="850"/>
        <w:gridCol w:w="992"/>
        <w:gridCol w:w="992"/>
        <w:gridCol w:w="1134"/>
      </w:tblGrid>
      <w:tr w:rsidR="000F53AB" w:rsidRPr="008326E3" w:rsidTr="00FB6457">
        <w:trPr>
          <w:trHeight w:hRule="exact" w:val="1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</w:t>
            </w:r>
          </w:p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(МК – </w:t>
            </w: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малый класс, СК - средний класс)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Документ, подтверждающий наличие у претенде</w:t>
            </w:r>
            <w:r w:rsidRPr="008326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нта на праве собственности или на ином законном основании транспортных средств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Основной </w:t>
            </w:r>
          </w:p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</w:t>
            </w:r>
          </w:p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(ОС) / резервное транспорт</w:t>
            </w: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 средство (РС)</w:t>
            </w:r>
          </w:p>
          <w:p w:rsidR="000F53AB" w:rsidRPr="008326E3" w:rsidRDefault="000F53AB" w:rsidP="00FB6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AB" w:rsidRPr="008326E3" w:rsidRDefault="000F53AB" w:rsidP="00FB6457">
            <w:pPr>
              <w:tabs>
                <w:tab w:val="left" w:pos="1350"/>
                <w:tab w:val="center" w:pos="4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у транспортного средства следующих характеристик, </w:t>
            </w:r>
          </w:p>
          <w:p w:rsidR="000F53AB" w:rsidRPr="008326E3" w:rsidRDefault="000F53AB" w:rsidP="00FB6457">
            <w:pPr>
              <w:tabs>
                <w:tab w:val="left" w:pos="1350"/>
                <w:tab w:val="center" w:pos="4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влияющих на качество перевозок</w:t>
            </w:r>
          </w:p>
          <w:p w:rsidR="000F53AB" w:rsidRPr="008326E3" w:rsidRDefault="000F53AB" w:rsidP="00FB6457">
            <w:pPr>
              <w:tabs>
                <w:tab w:val="left" w:pos="1350"/>
                <w:tab w:val="center" w:pos="4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(укажите «да» если имеются соответствующие характеристики, </w:t>
            </w:r>
            <w:proofErr w:type="gramEnd"/>
          </w:p>
          <w:p w:rsidR="000F53AB" w:rsidRPr="008326E3" w:rsidRDefault="000F53AB" w:rsidP="00FB6457">
            <w:pPr>
              <w:tabs>
                <w:tab w:val="left" w:pos="1350"/>
                <w:tab w:val="center" w:pos="4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«нет» если не имеется)</w:t>
            </w:r>
          </w:p>
        </w:tc>
      </w:tr>
      <w:tr w:rsidR="000F53AB" w:rsidRPr="008326E3" w:rsidTr="00FB645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пол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</w:t>
            </w: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перевозок пассажиров из числа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электронное </w:t>
            </w: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информационное табло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ind w:left="48"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контро</w:t>
            </w: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 температуры воздуха в салоне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</w:t>
            </w: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безналичной оплаты проезда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 </w:t>
            </w: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использования газомоторного 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автоматическая </w:t>
            </w: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экологический </w:t>
            </w: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 транспортного средства</w:t>
            </w:r>
          </w:p>
        </w:tc>
      </w:tr>
      <w:tr w:rsidR="000F53AB" w:rsidRPr="008326E3" w:rsidTr="00FB6457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ind w:left="48"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F53AB" w:rsidRPr="008326E3" w:rsidTr="00FB6457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Номер и н</w:t>
            </w:r>
            <w:r w:rsidRPr="008326E3">
              <w:rPr>
                <w:rFonts w:ascii="Times New Roman CYR" w:eastAsia="Times New Roman" w:hAnsi="Times New Roman CYR" w:cs="Times New Roman CYR"/>
                <w:lang w:eastAsia="ru-RU"/>
              </w:rPr>
              <w:t>аименование маршрута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: № _____ «____________________________________»</w:t>
            </w:r>
          </w:p>
        </w:tc>
      </w:tr>
      <w:tr w:rsidR="000F53AB" w:rsidRPr="008326E3" w:rsidTr="00FB6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ind w:left="48"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3AB" w:rsidRPr="008326E3" w:rsidTr="00FB6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ind w:left="48"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3AB" w:rsidRPr="008326E3" w:rsidTr="00FB6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Номер и наименование маршрута: № _____</w:t>
            </w:r>
            <w:r w:rsidRPr="00513DC5">
              <w:rPr>
                <w:rFonts w:ascii="Times New Roman CYR" w:eastAsia="Times New Roman" w:hAnsi="Times New Roman CYR" w:cs="Times New Roman CYR"/>
                <w:lang w:eastAsia="ru-RU"/>
              </w:rPr>
              <w:t xml:space="preserve"> № «____________________________________»</w:t>
            </w:r>
          </w:p>
        </w:tc>
      </w:tr>
      <w:tr w:rsidR="000F53AB" w:rsidRPr="008326E3" w:rsidTr="00FB6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ind w:left="48"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3AB" w:rsidRPr="008326E3" w:rsidTr="00FB6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ind w:left="48"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B" w:rsidRPr="008326E3" w:rsidRDefault="000F53AB" w:rsidP="00F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3AB" w:rsidRPr="008326E3" w:rsidRDefault="000F53AB" w:rsidP="000F53A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53AB" w:rsidRPr="008326E3" w:rsidRDefault="000F53AB" w:rsidP="000F5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индивидуальный предприниматель,</w:t>
      </w:r>
    </w:p>
    <w:p w:rsidR="000F53AB" w:rsidRPr="008326E3" w:rsidRDefault="000F53AB" w:rsidP="000F5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участник договора простого товарищества                                                                         ___________ _____________________</w:t>
      </w:r>
    </w:p>
    <w:p w:rsidR="000F53AB" w:rsidRPr="008326E3" w:rsidRDefault="000F53AB" w:rsidP="000F5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(подпись)   (инициалы, фамилия)</w:t>
      </w:r>
    </w:p>
    <w:p w:rsidR="000F53AB" w:rsidRPr="008326E3" w:rsidRDefault="000F53AB" w:rsidP="000F53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(при наличии) </w:t>
      </w:r>
    </w:p>
    <w:p w:rsidR="000F53AB" w:rsidRPr="008326E3" w:rsidRDefault="000F53AB" w:rsidP="000F53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«_____»______________ 20____г.</w:t>
      </w:r>
    </w:p>
    <w:p w:rsidR="000F53AB" w:rsidRPr="008326E3" w:rsidRDefault="000F53AB" w:rsidP="000F5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F0" w:rsidRDefault="001179F0">
      <w:bookmarkStart w:id="0" w:name="_GoBack"/>
      <w:bookmarkEnd w:id="0"/>
    </w:p>
    <w:sectPr w:rsidR="001179F0" w:rsidSect="000F5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2B"/>
    <w:rsid w:val="00021703"/>
    <w:rsid w:val="000F53AB"/>
    <w:rsid w:val="001179F0"/>
    <w:rsid w:val="009F564F"/>
    <w:rsid w:val="00A929F5"/>
    <w:rsid w:val="00E30202"/>
    <w:rsid w:val="00F6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29F5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5"/>
    <w:pPr>
      <w:suppressAutoHyphens/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5"/>
    <w:pPr>
      <w:suppressAutoHyphens/>
      <w:spacing w:before="240" w:after="60" w:line="240" w:lineRule="auto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5"/>
    <w:pPr>
      <w:suppressAutoHyphens/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5"/>
    <w:pPr>
      <w:suppressAutoHyphens/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5"/>
    <w:pPr>
      <w:suppressAutoHyphens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929F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9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9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29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9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9F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29F5"/>
    <w:pPr>
      <w:suppressAutoHyphens/>
      <w:spacing w:after="0" w:line="240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A929F5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92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29F5"/>
    <w:pPr>
      <w:suppressAutoHyphens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29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929F5"/>
    <w:rPr>
      <w:b/>
      <w:bCs/>
    </w:rPr>
  </w:style>
  <w:style w:type="character" w:styleId="a9">
    <w:name w:val="Emphasis"/>
    <w:uiPriority w:val="20"/>
    <w:qFormat/>
    <w:rsid w:val="00A929F5"/>
    <w:rPr>
      <w:i/>
      <w:iCs/>
    </w:rPr>
  </w:style>
  <w:style w:type="paragraph" w:styleId="aa">
    <w:name w:val="No Spacing"/>
    <w:basedOn w:val="a"/>
    <w:link w:val="ab"/>
    <w:uiPriority w:val="1"/>
    <w:qFormat/>
    <w:rsid w:val="00A929F5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A929F5"/>
    <w:rPr>
      <w:sz w:val="22"/>
      <w:szCs w:val="22"/>
    </w:rPr>
  </w:style>
  <w:style w:type="paragraph" w:styleId="ac">
    <w:name w:val="List Paragraph"/>
    <w:basedOn w:val="a"/>
    <w:uiPriority w:val="34"/>
    <w:qFormat/>
    <w:rsid w:val="00A929F5"/>
    <w:pPr>
      <w:suppressAutoHyphens/>
      <w:spacing w:after="0" w:line="240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A929F5"/>
    <w:pPr>
      <w:suppressAutoHyphens/>
      <w:spacing w:after="0" w:line="240" w:lineRule="auto"/>
    </w:pPr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29F5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929F5"/>
    <w:pPr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929F5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929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929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929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929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929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929F5"/>
    <w:pPr>
      <w:keepNext/>
      <w:widowControl/>
      <w:autoSpaceDE/>
      <w:autoSpaceDN/>
      <w:adjustRightInd/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29F5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5"/>
    <w:pPr>
      <w:suppressAutoHyphens/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5"/>
    <w:pPr>
      <w:suppressAutoHyphens/>
      <w:spacing w:before="240" w:after="60" w:line="240" w:lineRule="auto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5"/>
    <w:pPr>
      <w:suppressAutoHyphens/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5"/>
    <w:pPr>
      <w:suppressAutoHyphens/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5"/>
    <w:pPr>
      <w:suppressAutoHyphens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929F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9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9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29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9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9F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29F5"/>
    <w:pPr>
      <w:suppressAutoHyphens/>
      <w:spacing w:after="0" w:line="240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A929F5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92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29F5"/>
    <w:pPr>
      <w:suppressAutoHyphens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29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929F5"/>
    <w:rPr>
      <w:b/>
      <w:bCs/>
    </w:rPr>
  </w:style>
  <w:style w:type="character" w:styleId="a9">
    <w:name w:val="Emphasis"/>
    <w:uiPriority w:val="20"/>
    <w:qFormat/>
    <w:rsid w:val="00A929F5"/>
    <w:rPr>
      <w:i/>
      <w:iCs/>
    </w:rPr>
  </w:style>
  <w:style w:type="paragraph" w:styleId="aa">
    <w:name w:val="No Spacing"/>
    <w:basedOn w:val="a"/>
    <w:link w:val="ab"/>
    <w:uiPriority w:val="1"/>
    <w:qFormat/>
    <w:rsid w:val="00A929F5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A929F5"/>
    <w:rPr>
      <w:sz w:val="22"/>
      <w:szCs w:val="22"/>
    </w:rPr>
  </w:style>
  <w:style w:type="paragraph" w:styleId="ac">
    <w:name w:val="List Paragraph"/>
    <w:basedOn w:val="a"/>
    <w:uiPriority w:val="34"/>
    <w:qFormat/>
    <w:rsid w:val="00A929F5"/>
    <w:pPr>
      <w:suppressAutoHyphens/>
      <w:spacing w:after="0" w:line="240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A929F5"/>
    <w:pPr>
      <w:suppressAutoHyphens/>
      <w:spacing w:after="0" w:line="240" w:lineRule="auto"/>
    </w:pPr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29F5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929F5"/>
    <w:pPr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929F5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929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929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929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929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929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929F5"/>
    <w:pPr>
      <w:keepNext/>
      <w:widowControl/>
      <w:autoSpaceDE/>
      <w:autoSpaceDN/>
      <w:adjustRightInd/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Светлана Васильевна</dc:creator>
  <cp:keywords/>
  <dc:description/>
  <cp:lastModifiedBy>Шишкина Светлана Васильевна</cp:lastModifiedBy>
  <cp:revision>2</cp:revision>
  <dcterms:created xsi:type="dcterms:W3CDTF">2018-09-06T06:28:00Z</dcterms:created>
  <dcterms:modified xsi:type="dcterms:W3CDTF">2018-09-06T06:29:00Z</dcterms:modified>
</cp:coreProperties>
</file>